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A256B" w14:textId="77777777" w:rsidR="009722CA" w:rsidRPr="00D512F2" w:rsidRDefault="009722CA" w:rsidP="0059440E">
      <w:pPr>
        <w:pStyle w:val="Flietextnormal"/>
      </w:pPr>
      <w:r w:rsidRPr="00D512F2">
        <w:rPr>
          <w:noProof/>
        </w:rPr>
        <w:drawing>
          <wp:anchor distT="0" distB="0" distL="114300" distR="114300" simplePos="0" relativeHeight="251659264" behindDoc="0" locked="0" layoutInCell="1" allowOverlap="1" wp14:anchorId="51B8E8B1" wp14:editId="3DC3B122">
            <wp:simplePos x="0" y="0"/>
            <wp:positionH relativeFrom="column">
              <wp:posOffset>1956666</wp:posOffset>
            </wp:positionH>
            <wp:positionV relativeFrom="paragraph">
              <wp:posOffset>35560</wp:posOffset>
            </wp:positionV>
            <wp:extent cx="4514215" cy="628650"/>
            <wp:effectExtent l="0" t="0" r="635" b="0"/>
            <wp:wrapNone/>
            <wp:docPr id="11" name="Bild 1" descr="Wappen des Freistaates Sachsen; auf der rechten Seite mit dem Schriftzug &quot;Freistaat Sachsen&quot; und auf der linken Seite mitmit dem Schriftzug &quot;Sächsisches Landesamt für Umwelt, Landwirtschaft und Geologie&quot;" title="Logo des Sächsischen Landesamtes für Umwelt, Landwirtschaft und Geolo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421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7A2028" w14:textId="77777777" w:rsidR="00D702FE" w:rsidRPr="00D512F2" w:rsidRDefault="00D702FE" w:rsidP="0059440E">
      <w:pPr>
        <w:pStyle w:val="Flietextnormal"/>
      </w:pPr>
    </w:p>
    <w:p w14:paraId="303097C4" w14:textId="77777777" w:rsidR="00D702FE" w:rsidRPr="00D512F2" w:rsidRDefault="00D702FE" w:rsidP="00D702FE">
      <w:pPr>
        <w:rPr>
          <w:lang w:eastAsia="de-DE"/>
        </w:rPr>
      </w:pPr>
    </w:p>
    <w:p w14:paraId="533B0FFF" w14:textId="77777777" w:rsidR="00D702FE" w:rsidRPr="00D512F2" w:rsidRDefault="00D702FE" w:rsidP="00D702FE">
      <w:pPr>
        <w:rPr>
          <w:lang w:eastAsia="de-DE"/>
        </w:rPr>
      </w:pPr>
    </w:p>
    <w:p w14:paraId="1BE182A7" w14:textId="5C6BE6D3" w:rsidR="009722CA" w:rsidRPr="00D512F2" w:rsidRDefault="00AA79CC" w:rsidP="00D702FE">
      <w:pPr>
        <w:rPr>
          <w:lang w:eastAsia="de-DE"/>
        </w:rPr>
        <w:sectPr w:rsidR="009722CA" w:rsidRPr="00D512F2" w:rsidSect="00AD3CDB">
          <w:headerReference w:type="even" r:id="rId9"/>
          <w:headerReference w:type="default" r:id="rId10"/>
          <w:footerReference w:type="even" r:id="rId11"/>
          <w:footerReference w:type="default" r:id="rId12"/>
          <w:headerReference w:type="first" r:id="rId13"/>
          <w:footerReference w:type="first" r:id="rId14"/>
          <w:pgSz w:w="11906" w:h="16838" w:code="9"/>
          <w:pgMar w:top="851" w:right="851" w:bottom="1134" w:left="851" w:header="0" w:footer="454" w:gutter="0"/>
          <w:cols w:space="708"/>
          <w:titlePg/>
          <w:docGrid w:linePitch="360"/>
        </w:sectPr>
      </w:pPr>
      <w:r w:rsidRPr="00D512F2">
        <w:rPr>
          <w:noProof/>
          <w:lang w:eastAsia="de-DE"/>
        </w:rPr>
        <w:drawing>
          <wp:anchor distT="0" distB="0" distL="114300" distR="114300" simplePos="0" relativeHeight="251661312" behindDoc="0" locked="0" layoutInCell="1" allowOverlap="1" wp14:anchorId="17606B1C" wp14:editId="20E36799">
            <wp:simplePos x="0" y="0"/>
            <wp:positionH relativeFrom="column">
              <wp:posOffset>-678815</wp:posOffset>
            </wp:positionH>
            <wp:positionV relativeFrom="paragraph">
              <wp:posOffset>1723085</wp:posOffset>
            </wp:positionV>
            <wp:extent cx="7776584" cy="5976000"/>
            <wp:effectExtent l="0" t="0" r="0" b="5715"/>
            <wp:wrapNone/>
            <wp:docPr id="13" name="Grafik 13" descr="grünlicher, verschwommener Hintergrund mit Zugang zum GWN Vie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grünlicher, verschwommener Hintergrund mit Zugang zum GWN Viewe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bwMode="auto">
                    <a:xfrm>
                      <a:off x="0" y="0"/>
                      <a:ext cx="7776584" cy="59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3E53" w:rsidRPr="00D512F2">
        <w:rPr>
          <w:noProof/>
          <w:lang w:eastAsia="de-DE"/>
        </w:rPr>
        <mc:AlternateContent>
          <mc:Choice Requires="wps">
            <w:drawing>
              <wp:anchor distT="0" distB="0" distL="114300" distR="114300" simplePos="0" relativeHeight="251665408" behindDoc="0" locked="0" layoutInCell="1" allowOverlap="1" wp14:anchorId="176F2F3C" wp14:editId="5E7D211B">
                <wp:simplePos x="0" y="0"/>
                <wp:positionH relativeFrom="column">
                  <wp:posOffset>113665</wp:posOffset>
                </wp:positionH>
                <wp:positionV relativeFrom="paragraph">
                  <wp:posOffset>244475</wp:posOffset>
                </wp:positionV>
                <wp:extent cx="6425565" cy="1758950"/>
                <wp:effectExtent l="0" t="0" r="0" b="12700"/>
                <wp:wrapNone/>
                <wp:docPr id="5" name="Text Box 5" descr="Titel des Berichte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5565" cy="175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3FB67A5" w14:textId="1821A5C4" w:rsidR="00240459" w:rsidRPr="00240459" w:rsidRDefault="00240459" w:rsidP="004C09EB">
                            <w:pPr>
                              <w:pStyle w:val="DeckblattTitel"/>
                            </w:pPr>
                            <w:r>
                              <w:t>Arbeitshilfe zur Nutzung des</w:t>
                            </w:r>
                            <w:r w:rsidR="005C7459">
                              <w:t> </w:t>
                            </w:r>
                            <w:r>
                              <w:t>GWN</w:t>
                            </w:r>
                            <w:r w:rsidR="00C52876">
                              <w:t xml:space="preserve"> </w:t>
                            </w:r>
                            <w:r>
                              <w:t>Viewers</w:t>
                            </w:r>
                          </w:p>
                        </w:txbxContent>
                      </wps:txbx>
                      <wps:bodyPr rot="0" vert="horz" wrap="square" lIns="0" tIns="0" rIns="180000" bIns="0" anchor="b" anchorCtr="0" upright="1">
                        <a:noAutofit/>
                      </wps:bodyPr>
                    </wps:wsp>
                  </a:graphicData>
                </a:graphic>
                <wp14:sizeRelV relativeFrom="margin">
                  <wp14:pctHeight>0</wp14:pctHeight>
                </wp14:sizeRelV>
              </wp:anchor>
            </w:drawing>
          </mc:Choice>
          <mc:Fallback>
            <w:pict>
              <v:shapetype w14:anchorId="176F2F3C" id="_x0000_t202" coordsize="21600,21600" o:spt="202" path="m,l,21600r21600,l21600,xe">
                <v:stroke joinstyle="miter"/>
                <v:path gradientshapeok="t" o:connecttype="rect"/>
              </v:shapetype>
              <v:shape id="Text Box 5" o:spid="_x0000_s1026" type="#_x0000_t202" alt="Titel des Berichtes&#10;" style="position:absolute;margin-left:8.95pt;margin-top:19.25pt;width:505.95pt;height:13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" filled="f" stroked="f" strokecolor="white">
                <v:textbox inset="0,0,5mm,0">
                  <w:txbxContent>
                    <w:p w14:paraId="53FB67A5" w14:textId="1821A5C4" w:rsidR="00240459" w:rsidRPr="00240459" w:rsidRDefault="00240459" w:rsidP="004C09EB">
                      <w:pPr>
                        <w:pStyle w:val="DeckblattTitel"/>
                      </w:pPr>
                      <w:r>
                        <w:t>Arbeitshilfe zur Nutzung des</w:t>
                      </w:r>
                      <w:r w:rsidR="005C7459">
                        <w:t> </w:t>
                      </w:r>
                      <w:r>
                        <w:t>GWN</w:t>
                      </w:r>
                      <w:r w:rsidR="00C52876">
                        <w:t xml:space="preserve"> </w:t>
                      </w:r>
                      <w:r>
                        <w:t>Viewers</w:t>
                      </w:r>
                    </w:p>
                  </w:txbxContent>
                </v:textbox>
              </v:shape>
            </w:pict>
          </mc:Fallback>
        </mc:AlternateContent>
      </w:r>
      <w:r w:rsidR="00E12C05" w:rsidRPr="00D512F2">
        <w:rPr>
          <w:rFonts w:eastAsia="MS Mincho"/>
          <w:noProof/>
          <w:color w:val="auto"/>
          <w:sz w:val="20"/>
          <w:lang w:eastAsia="de-DE"/>
        </w:rPr>
        <w:drawing>
          <wp:anchor distT="0" distB="0" distL="114300" distR="114300" simplePos="0" relativeHeight="251667456" behindDoc="0" locked="0" layoutInCell="1" allowOverlap="1" wp14:anchorId="37CD3CA3" wp14:editId="3283242A">
            <wp:simplePos x="0" y="0"/>
            <wp:positionH relativeFrom="page">
              <wp:posOffset>0</wp:posOffset>
            </wp:positionH>
            <wp:positionV relativeFrom="page">
              <wp:posOffset>8801100</wp:posOffset>
            </wp:positionV>
            <wp:extent cx="7595870" cy="1644650"/>
            <wp:effectExtent l="0" t="0" r="5080" b="0"/>
            <wp:wrapNone/>
            <wp:docPr id="58" name="Bild 10" descr="FS_A4_hoch_CS4_2012_WELLE_U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S_A4_hoch_CS4_2012_WELLE_UNT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95870" cy="16446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41E4" w:rsidRPr="00D512F2">
        <w:rPr>
          <w:noProof/>
          <w:lang w:eastAsia="de-DE"/>
        </w:rPr>
        <w:drawing>
          <wp:anchor distT="0" distB="0" distL="114300" distR="114300" simplePos="0" relativeHeight="251664384" behindDoc="0" locked="0" layoutInCell="1" allowOverlap="1" wp14:anchorId="51392321" wp14:editId="18059ACF">
            <wp:simplePos x="0" y="0"/>
            <wp:positionH relativeFrom="page">
              <wp:posOffset>0</wp:posOffset>
            </wp:positionH>
            <wp:positionV relativeFrom="paragraph">
              <wp:posOffset>775335</wp:posOffset>
            </wp:positionV>
            <wp:extent cx="7592400" cy="1677600"/>
            <wp:effectExtent l="0" t="0" r="0" b="0"/>
            <wp:wrapNone/>
            <wp:docPr id="12" name="Bild 8" descr="FS_A4_hoch_CS4_2012_WELLE_OBEN" title="Welle o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Bild 8" descr="FS_A4_hoch_CS4_2012_WELLE_OBEN" title="Welle oben"/>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92400" cy="167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6E8554" w14:textId="7A1A6AB8" w:rsidR="004C09EB" w:rsidRPr="00D512F2" w:rsidRDefault="004C09EB" w:rsidP="004C09EB">
      <w:pPr>
        <w:pStyle w:val="InnenseiteTitelLangfassung"/>
        <w:spacing w:after="720"/>
      </w:pPr>
      <w:r w:rsidRPr="00D512F2">
        <w:lastRenderedPageBreak/>
        <w:t>Arbeitshilfe zur Nutzung des GWN</w:t>
      </w:r>
      <w:r w:rsidR="00C52876">
        <w:t xml:space="preserve"> </w:t>
      </w:r>
      <w:r w:rsidRPr="00D512F2">
        <w:t>Viewers</w:t>
      </w:r>
    </w:p>
    <w:p w14:paraId="355E126A" w14:textId="7877B08C" w:rsidR="00B055C0" w:rsidRPr="00D512F2" w:rsidRDefault="009A5D31" w:rsidP="0070239B">
      <w:pPr>
        <w:pStyle w:val="InnenseiteTitelLangfassung"/>
        <w:numPr>
          <w:ilvl w:val="0"/>
          <w:numId w:val="31"/>
        </w:numPr>
        <w:spacing w:before="720"/>
      </w:pPr>
      <w:r w:rsidRPr="00D512F2">
        <w:softHyphen/>
      </w:r>
      <w:r w:rsidRPr="00D512F2">
        <w:softHyphen/>
      </w:r>
      <w:r w:rsidR="004C09EB" w:rsidRPr="00D512F2">
        <w:t>Anwendungshinweise und Hintergrund</w:t>
      </w:r>
      <w:r w:rsidRPr="00D512F2">
        <w:t xml:space="preserve"> </w:t>
      </w:r>
      <w:r w:rsidRPr="00D512F2">
        <w:softHyphen/>
      </w:r>
      <w:r w:rsidRPr="00D512F2">
        <w:softHyphen/>
        <w:t>–</w:t>
      </w:r>
      <w:r w:rsidR="00C16E2D" w:rsidRPr="00D512F2">
        <w:t xml:space="preserve"> </w:t>
      </w:r>
    </w:p>
    <w:p w14:paraId="7C6F7AE2" w14:textId="30CD6BF1" w:rsidR="00F10FD9" w:rsidRDefault="00FF51D6" w:rsidP="009A5D31">
      <w:pPr>
        <w:pStyle w:val="InnenseiteAutorennamen"/>
      </w:pPr>
      <w:r w:rsidRPr="00D512F2">
        <w:t>Dipl.-</w:t>
      </w:r>
      <w:proofErr w:type="spellStart"/>
      <w:r w:rsidRPr="00D512F2">
        <w:t>hydrol</w:t>
      </w:r>
      <w:proofErr w:type="spellEnd"/>
      <w:r w:rsidRPr="00D512F2">
        <w:t>. Kathleen Lünich</w:t>
      </w:r>
      <w:r w:rsidR="00B055C0" w:rsidRPr="00D512F2">
        <w:t>;</w:t>
      </w:r>
      <w:r w:rsidRPr="00D512F2">
        <w:t xml:space="preserve"> Dr. agr. Beate Böhme</w:t>
      </w:r>
      <w:r w:rsidR="00F10FD9">
        <w:br w:type="page"/>
      </w:r>
    </w:p>
    <w:p w14:paraId="4BA31F06" w14:textId="532C1EE3" w:rsidR="009A5D31" w:rsidRPr="00D512F2" w:rsidRDefault="009A5D31" w:rsidP="002E639D">
      <w:pPr>
        <w:pStyle w:val="berschriftH1ohneGliederungsnummer"/>
        <w:spacing w:after="120"/>
      </w:pPr>
      <w:bookmarkStart w:id="0" w:name="_Toc16859156"/>
      <w:r w:rsidRPr="00D512F2">
        <w:lastRenderedPageBreak/>
        <w:t>Hinweis zu</w:t>
      </w:r>
      <w:r w:rsidR="00F93996" w:rsidRPr="00D512F2">
        <w:t>r Arbeit mit dem Dokument</w:t>
      </w:r>
      <w:r w:rsidRPr="00D512F2">
        <w:t xml:space="preserve"> </w:t>
      </w:r>
    </w:p>
    <w:p w14:paraId="171D5147" w14:textId="77777777" w:rsidR="00113485" w:rsidRPr="00667C11" w:rsidRDefault="00113485" w:rsidP="002E639D">
      <w:pPr>
        <w:pStyle w:val="Flietextnormal"/>
        <w:spacing w:before="240"/>
      </w:pPr>
      <w:r w:rsidRPr="00667C11">
        <w:t xml:space="preserve">Das Dokument bezieht sich auf den Stand Januar 2026. </w:t>
      </w:r>
    </w:p>
    <w:p w14:paraId="7CE558DA" w14:textId="30F6B3A2" w:rsidR="00F93996" w:rsidRPr="00667C11" w:rsidRDefault="00F93996" w:rsidP="00F93996">
      <w:pPr>
        <w:pStyle w:val="Flietextnormal"/>
      </w:pPr>
      <w:r w:rsidRPr="00667C11">
        <w:t>Die Arbeitshilfe ist als halbinteraktives Dokument angelegt</w:t>
      </w:r>
      <w:r w:rsidR="00F003B9" w:rsidRPr="00667C11">
        <w:t>. Es</w:t>
      </w:r>
      <w:r w:rsidRPr="00667C11">
        <w:t xml:space="preserve"> </w:t>
      </w:r>
      <w:r w:rsidR="00F003B9" w:rsidRPr="00667C11">
        <w:t xml:space="preserve">ermöglicht </w:t>
      </w:r>
      <w:r w:rsidRPr="00667C11">
        <w:t xml:space="preserve">dem Anwendenden </w:t>
      </w:r>
      <w:r w:rsidR="00F003B9" w:rsidRPr="00667C11">
        <w:t>darin</w:t>
      </w:r>
      <w:r w:rsidRPr="00667C11">
        <w:t xml:space="preserve"> zu navigieren </w:t>
      </w:r>
      <w:r w:rsidR="00F003B9" w:rsidRPr="00667C11">
        <w:t>sowie</w:t>
      </w:r>
      <w:r w:rsidRPr="00667C11">
        <w:t xml:space="preserve"> hin und her zu springen.  </w:t>
      </w:r>
    </w:p>
    <w:p w14:paraId="43197E8E" w14:textId="73EA3F86" w:rsidR="00F93996" w:rsidRPr="00667C11" w:rsidRDefault="00F93996" w:rsidP="00F93996">
      <w:pPr>
        <w:pStyle w:val="Flietextnormal"/>
      </w:pPr>
      <w:r w:rsidRPr="00667C11">
        <w:t>Das Hauptdokument besteht aus den Kapiteln eins bis acht</w:t>
      </w:r>
      <w:r w:rsidR="00F003B9" w:rsidRPr="00667C11">
        <w:t>.</w:t>
      </w:r>
      <w:r w:rsidRPr="00667C11">
        <w:t xml:space="preserve"> </w:t>
      </w:r>
      <w:r w:rsidR="00F003B9" w:rsidRPr="00667C11">
        <w:t>D</w:t>
      </w:r>
      <w:r w:rsidRPr="00667C11">
        <w:t xml:space="preserve">er Text </w:t>
      </w:r>
      <w:r w:rsidR="00F003B9" w:rsidRPr="00667C11">
        <w:t xml:space="preserve">ist </w:t>
      </w:r>
      <w:r w:rsidR="000C48D9" w:rsidRPr="00667C11">
        <w:t xml:space="preserve">unter den Überschriften </w:t>
      </w:r>
      <w:r w:rsidRPr="00667C11">
        <w:t xml:space="preserve">eingeklappt. </w:t>
      </w:r>
      <w:r w:rsidR="00F003B9" w:rsidRPr="00667C11">
        <w:t xml:space="preserve">Er lässt sich </w:t>
      </w:r>
      <w:r w:rsidRPr="00667C11">
        <w:t xml:space="preserve">links neben der Überschrift ein- und ausblenden. </w:t>
      </w:r>
      <w:r w:rsidR="001C0399" w:rsidRPr="00667C11">
        <w:t xml:space="preserve">Die Seitenzahlen passen sich automatisch in Abhängigkeit der geöffneten Kapitel an. </w:t>
      </w:r>
    </w:p>
    <w:p w14:paraId="2367F612" w14:textId="4C4049B5" w:rsidR="00F93996" w:rsidRPr="00667C11" w:rsidRDefault="00F93996" w:rsidP="00F93996">
      <w:pPr>
        <w:pStyle w:val="Flietextnormal"/>
      </w:pPr>
      <w:r w:rsidRPr="00667C11">
        <w:t xml:space="preserve">Im Schnellklickmenü befinden sich in den </w:t>
      </w:r>
      <w:proofErr w:type="spellStart"/>
      <w:r w:rsidRPr="00667C11">
        <w:t>Textboxen</w:t>
      </w:r>
      <w:proofErr w:type="spellEnd"/>
      <w:r w:rsidRPr="00667C11">
        <w:t xml:space="preserve"> </w:t>
      </w:r>
      <w:r w:rsidR="001A2A38" w:rsidRPr="00667C11">
        <w:t>Hyperl</w:t>
      </w:r>
      <w:r w:rsidRPr="00667C11">
        <w:t>inks zu den jeweiligen Abschnitten</w:t>
      </w:r>
      <w:r w:rsidR="00F003B9" w:rsidRPr="00667C11">
        <w:t>.</w:t>
      </w:r>
      <w:r w:rsidRPr="00667C11">
        <w:t xml:space="preserve"> </w:t>
      </w:r>
      <w:r w:rsidR="00F003B9" w:rsidRPr="00667C11">
        <w:t>D</w:t>
      </w:r>
      <w:r w:rsidRPr="00667C11">
        <w:t xml:space="preserve">amit </w:t>
      </w:r>
      <w:r w:rsidR="00F003B9" w:rsidRPr="00667C11">
        <w:t xml:space="preserve">ist </w:t>
      </w:r>
      <w:r w:rsidRPr="00667C11">
        <w:t xml:space="preserve">ein schnelles </w:t>
      </w:r>
      <w:r w:rsidR="002E639D" w:rsidRPr="00667C11">
        <w:t>N</w:t>
      </w:r>
      <w:r w:rsidRPr="00667C11">
        <w:t xml:space="preserve">avigieren </w:t>
      </w:r>
      <w:r w:rsidR="002E639D" w:rsidRPr="00667C11">
        <w:t>möglich</w:t>
      </w:r>
      <w:r w:rsidRPr="00667C11">
        <w:t xml:space="preserve">. Über den Link </w:t>
      </w:r>
      <w:r w:rsidR="001A2A38" w:rsidRPr="00667C11">
        <w:t>„</w:t>
      </w:r>
      <w:r w:rsidRPr="00667C11">
        <w:t>zurück zum Menü</w:t>
      </w:r>
      <w:r w:rsidR="001A2A38" w:rsidRPr="00667C11">
        <w:t>“</w:t>
      </w:r>
      <w:r w:rsidRPr="00667C11">
        <w:t xml:space="preserve"> gelangt der Nutzende zur Übersicht</w:t>
      </w:r>
      <w:r w:rsidR="00404BD0" w:rsidRPr="00667C11">
        <w:t xml:space="preserve"> (ggf. Doppelklick)</w:t>
      </w:r>
      <w:r w:rsidRPr="00667C11">
        <w:t xml:space="preserve">. </w:t>
      </w:r>
    </w:p>
    <w:p w14:paraId="4E52F73D" w14:textId="1B785A57" w:rsidR="00A5095F" w:rsidRPr="00D512F2" w:rsidRDefault="005D0CE0" w:rsidP="00F10FD9">
      <w:pPr>
        <w:pStyle w:val="Flietextnormal"/>
      </w:pPr>
      <w:r w:rsidRPr="00667C11">
        <w:t xml:space="preserve">Die Anwendung „GWN Viewer“ ist über </w:t>
      </w:r>
      <w:hyperlink r:id="rId18" w:history="1">
        <w:r w:rsidRPr="00667C11">
          <w:rPr>
            <w:rStyle w:val="Hyperlink"/>
          </w:rPr>
          <w:t>www.gwn-sachsen.de</w:t>
        </w:r>
      </w:hyperlink>
      <w:r w:rsidRPr="00667C11">
        <w:t xml:space="preserve"> erreichbar. </w:t>
      </w:r>
      <w:r w:rsidR="00A5095F" w:rsidRPr="00D512F2">
        <w:br w:type="page"/>
      </w:r>
    </w:p>
    <w:p w14:paraId="5E48D1D1" w14:textId="77777777" w:rsidR="00F03158" w:rsidRDefault="00D512F2" w:rsidP="00750A99">
      <w:pPr>
        <w:pStyle w:val="Flietextnormal0"/>
        <w:spacing w:after="0"/>
        <w:rPr>
          <w:rFonts w:eastAsia="Calibri"/>
          <w:lang w:eastAsia="de-DE"/>
        </w:rPr>
      </w:pPr>
      <w:r w:rsidRPr="00D512F2">
        <w:rPr>
          <w:b/>
          <w:sz w:val="28"/>
          <w:szCs w:val="28"/>
        </w:rPr>
        <w:lastRenderedPageBreak/>
        <w:t>Inhalt</w:t>
      </w:r>
      <w:r w:rsidR="00F03158" w:rsidRPr="00F03158">
        <w:rPr>
          <w:rFonts w:eastAsia="Calibri"/>
          <w:lang w:eastAsia="de-DE"/>
        </w:rPr>
        <w:t xml:space="preserve"> </w:t>
      </w:r>
    </w:p>
    <w:p w14:paraId="3FB18629" w14:textId="50380D7D" w:rsidR="00D512F2" w:rsidRPr="00D512F2" w:rsidRDefault="00F03158" w:rsidP="00750A99">
      <w:pPr>
        <w:pStyle w:val="Flietextnormal0"/>
        <w:spacing w:after="0"/>
        <w:rPr>
          <w:b/>
          <w:sz w:val="28"/>
          <w:szCs w:val="28"/>
        </w:rPr>
      </w:pPr>
      <w:r w:rsidRPr="00F03158">
        <w:rPr>
          <w:rFonts w:eastAsia="Calibri"/>
          <w:lang w:eastAsia="de-DE"/>
        </w:rPr>
        <w:t xml:space="preserve">Mit Klick auf das </w:t>
      </w:r>
      <w:r w:rsidRPr="00F03158">
        <w:rPr>
          <w:rFonts w:eastAsia="Calibri"/>
          <w:b/>
          <w:lang w:eastAsia="de-DE"/>
        </w:rPr>
        <w:t>kleine schwarze Dreieck</w:t>
      </w:r>
      <w:r w:rsidRPr="00F03158">
        <w:rPr>
          <w:rFonts w:eastAsia="Calibri"/>
          <w:lang w:eastAsia="de-DE"/>
        </w:rPr>
        <w:t xml:space="preserve"> links neben der Überschrift lässt sich der </w:t>
      </w:r>
      <w:r w:rsidRPr="00F03158">
        <w:rPr>
          <w:rFonts w:eastAsia="Calibri"/>
          <w:b/>
          <w:lang w:eastAsia="de-DE"/>
        </w:rPr>
        <w:t>Text ein- und ausklappen</w:t>
      </w:r>
      <w:r w:rsidRPr="00F03158">
        <w:rPr>
          <w:rFonts w:eastAsia="Calibri"/>
          <w:lang w:eastAsia="de-DE"/>
        </w:rPr>
        <w:t>.</w:t>
      </w:r>
    </w:p>
    <w:p w14:paraId="37881117" w14:textId="57093D4C" w:rsidR="00A87B3B" w:rsidRPr="00D512F2" w:rsidRDefault="00A87B3B" w:rsidP="00357080">
      <w:pPr>
        <w:pStyle w:val="berschriftH1"/>
        <w:tabs>
          <w:tab w:val="clear" w:pos="567"/>
        </w:tabs>
        <w:spacing w:before="120" w:after="0"/>
        <w:ind w:left="284"/>
        <w:contextualSpacing/>
        <w15:collapsed/>
      </w:pPr>
      <w:r w:rsidRPr="00D512F2">
        <w:t>Einführung</w:t>
      </w:r>
    </w:p>
    <w:p w14:paraId="5C9707C4" w14:textId="7D4ECD12" w:rsidR="00FF51D6" w:rsidRPr="00862E9B" w:rsidRDefault="00FF51D6" w:rsidP="00FF51D6">
      <w:pPr>
        <w:pStyle w:val="Flietextnormal"/>
        <w:rPr>
          <w:spacing w:val="-2"/>
        </w:rPr>
      </w:pPr>
      <w:r w:rsidRPr="00862E9B">
        <w:rPr>
          <w:spacing w:val="-2"/>
        </w:rPr>
        <w:t xml:space="preserve">Das vom LfULG beauftragte Projekt „Abschätzung der für Sachsen prognostizierten Klimaänderungen auf den Wasser- und Stoffhaushalt in den </w:t>
      </w:r>
      <w:r w:rsidRPr="0032343C">
        <w:rPr>
          <w:spacing w:val="2"/>
        </w:rPr>
        <w:t>Einzugsgebieten sächsischer Gewässer“, kurz „Klimawandel und Wasserhaushalt in Sachsen (</w:t>
      </w:r>
      <w:hyperlink w:anchor="Historie" w:history="1">
        <w:r w:rsidRPr="0032343C">
          <w:rPr>
            <w:rStyle w:val="Hyperlink"/>
            <w:spacing w:val="2"/>
          </w:rPr>
          <w:t>KliWES</w:t>
        </w:r>
      </w:hyperlink>
      <w:r w:rsidRPr="0032343C">
        <w:rPr>
          <w:spacing w:val="2"/>
        </w:rPr>
        <w:t>)“, befasst sich mit der Abbildung des Wasserhaushalts in den sächsischen Einzugsgebieten und dem Einfluss des Klimawandels</w:t>
      </w:r>
      <w:r w:rsidRPr="00862E9B">
        <w:rPr>
          <w:spacing w:val="-2"/>
        </w:rPr>
        <w:t xml:space="preserve"> auf die verschiedenen Wasserhaushaltsgrößen (Verdunstung, Grundwasserabfluss etc.).</w:t>
      </w:r>
    </w:p>
    <w:p w14:paraId="086BF5BC" w14:textId="6974C43B" w:rsidR="009E5952" w:rsidRDefault="00012CD8" w:rsidP="0059440E">
      <w:pPr>
        <w:pStyle w:val="Flietextnormal"/>
      </w:pPr>
      <w:r w:rsidRPr="00A87B3B">
        <w:t>Ziel des Vorhabens ist es, landesweit Wasserhaushaltsberechnungen für den Ist- Zustand (für KliWES 3.0 1961 - 2020) sowie für verschiedene Klimaszenarien (1961 - 2100) zu erstellen.</w:t>
      </w:r>
      <w:r w:rsidR="00A74449" w:rsidRPr="00FC577F">
        <w:t xml:space="preserve"> </w:t>
      </w:r>
      <w:bookmarkEnd w:id="0"/>
    </w:p>
    <w:p w14:paraId="6B29F75D" w14:textId="5F2F13E8" w:rsidR="00C56A25" w:rsidRPr="00D512F2" w:rsidRDefault="00C56A25" w:rsidP="00357080">
      <w:pPr>
        <w:pStyle w:val="berschriftH1"/>
        <w:tabs>
          <w:tab w:val="clear" w:pos="567"/>
        </w:tabs>
        <w:spacing w:before="360" w:after="0"/>
        <w:ind w:left="284"/>
        <w:contextualSpacing/>
        <w15:collapsed/>
      </w:pPr>
      <w:bookmarkStart w:id="1" w:name="_Toc231209102"/>
      <w:r w:rsidRPr="00D512F2">
        <w:t>Die Veröffentlichung der Ergebnisse aus KliWES</w:t>
      </w:r>
      <w:bookmarkEnd w:id="1"/>
    </w:p>
    <w:p w14:paraId="0A657C53" w14:textId="77777777" w:rsidR="00C56A25" w:rsidRPr="00C56A25" w:rsidRDefault="00C56A25" w:rsidP="00C56A25">
      <w:pPr>
        <w:pStyle w:val="Flietextnormal"/>
      </w:pPr>
      <w:r w:rsidRPr="00C56A25">
        <w:t xml:space="preserve">Die Ergebnisse aus KliWES sind auf der Plattform </w:t>
      </w:r>
      <w:hyperlink r:id="rId19" w:history="1">
        <w:r w:rsidRPr="00C56A25">
          <w:rPr>
            <w:rStyle w:val="Hyperlink"/>
          </w:rPr>
          <w:t>GWN Viewer</w:t>
        </w:r>
      </w:hyperlink>
      <w:r w:rsidRPr="00C56A25">
        <w:t xml:space="preserve"> veröffentlicht. </w:t>
      </w:r>
    </w:p>
    <w:p w14:paraId="725F1F97" w14:textId="55E05299" w:rsidR="00C56A25" w:rsidRPr="00C56A25" w:rsidRDefault="00C56A25" w:rsidP="00C56A25">
      <w:pPr>
        <w:pStyle w:val="Flietextnormal"/>
      </w:pPr>
      <w:r w:rsidRPr="00C56A25">
        <w:t xml:space="preserve">Der </w:t>
      </w:r>
      <w:hyperlink w:anchor="GWNViewer" w:history="1">
        <w:r w:rsidRPr="00C56A25">
          <w:rPr>
            <w:rStyle w:val="Hyperlink"/>
          </w:rPr>
          <w:t>GWN Viewer</w:t>
        </w:r>
      </w:hyperlink>
      <w:r w:rsidRPr="00C56A25">
        <w:t xml:space="preserve"> bietet eine </w:t>
      </w:r>
      <w:r w:rsidRPr="0032343C">
        <w:rPr>
          <w:spacing w:val="2"/>
        </w:rPr>
        <w:t>umfassende Darstellung der Ergebnisse aus KliWES. Die Anwendung ist als frei zugängliche Fachanwendung auf wesentliche</w:t>
      </w:r>
      <w:r w:rsidRPr="00C56A25">
        <w:t xml:space="preserve"> Daten fokussiert oder als Expertentool über den </w:t>
      </w:r>
      <w:proofErr w:type="spellStart"/>
      <w:r w:rsidRPr="00C56A25">
        <w:t>Loginbereich</w:t>
      </w:r>
      <w:proofErr w:type="spellEnd"/>
      <w:r w:rsidRPr="00C56A25">
        <w:t xml:space="preserve"> zu betrachten. In der frei zugänglichen Version sind die Wasserhaushaltsdaten aus DIFGA</w:t>
      </w:r>
      <w:r w:rsidR="001770F3">
        <w:t> </w:t>
      </w:r>
      <w:r w:rsidRPr="00C56A25">
        <w:t xml:space="preserve">3.0 sowie Modellergebnisse </w:t>
      </w:r>
      <w:r w:rsidRPr="00862E9B">
        <w:t xml:space="preserve">von </w:t>
      </w:r>
      <w:proofErr w:type="spellStart"/>
      <w:r w:rsidRPr="00862E9B">
        <w:t>ArcEGMO</w:t>
      </w:r>
      <w:proofErr w:type="spellEnd"/>
      <w:r w:rsidRPr="00862E9B">
        <w:t xml:space="preserve"> für das Ist-Klima und für die Klimamodelle WETTREG und HADGEM2 verfügbar.  Darüber hinaus</w:t>
      </w:r>
      <w:r w:rsidRPr="00C56A25">
        <w:t xml:space="preserve"> können über den zugangsbeschränkten Bereich weitere Simulationsergebnisse von </w:t>
      </w:r>
      <w:proofErr w:type="spellStart"/>
      <w:r w:rsidRPr="00C56A25">
        <w:t>ArcEGMO</w:t>
      </w:r>
      <w:proofErr w:type="spellEnd"/>
      <w:r w:rsidRPr="00C56A25">
        <w:t xml:space="preserve"> für weitere Klimaprojektionen und Ergebnisse des Modells BROOK90 eingesehen werden. Eine Besonderheit des </w:t>
      </w:r>
      <w:proofErr w:type="gramStart"/>
      <w:r w:rsidRPr="00C56A25">
        <w:t>GWN Viewers</w:t>
      </w:r>
      <w:proofErr w:type="gramEnd"/>
      <w:r w:rsidRPr="00C56A25">
        <w:t xml:space="preserve"> ist die Möglichkeit, </w:t>
      </w:r>
      <w:hyperlink w:anchor="Nomogramme" w:history="1">
        <w:r w:rsidRPr="00C56A25">
          <w:rPr>
            <w:rStyle w:val="Hyperlink"/>
          </w:rPr>
          <w:t>Nomogramme</w:t>
        </w:r>
      </w:hyperlink>
      <w:r w:rsidRPr="00C56A25">
        <w:t xml:space="preserve"> zu erstellen (</w:t>
      </w:r>
      <w:r w:rsidR="00B0073D">
        <w:t>Kapitel</w:t>
      </w:r>
      <w:r w:rsidR="001770F3">
        <w:t> </w:t>
      </w:r>
      <w:r w:rsidR="00B0073D">
        <w:fldChar w:fldCharType="begin"/>
      </w:r>
      <w:r w:rsidR="00B0073D">
        <w:instrText xml:space="preserve"> REF _Ref232704435 \r \h </w:instrText>
      </w:r>
      <w:r w:rsidR="00B0073D">
        <w:fldChar w:fldCharType="separate"/>
      </w:r>
      <w:r w:rsidR="00257B77">
        <w:t>8</w:t>
      </w:r>
      <w:r w:rsidR="00B0073D">
        <w:fldChar w:fldCharType="end"/>
      </w:r>
      <w:r w:rsidRPr="00C56A25">
        <w:t xml:space="preserve">). Zudem ist der Vergleich zweier Zeitreihen möglich. Darüber hinaus können im GWN Viewer die Daten aus </w:t>
      </w:r>
      <w:proofErr w:type="spellStart"/>
      <w:r w:rsidRPr="00C56A25">
        <w:t>RaKliDa</w:t>
      </w:r>
      <w:proofErr w:type="spellEnd"/>
      <w:r w:rsidRPr="00C56A25">
        <w:t xml:space="preserve">, dem Rasterklimadaten Interpolationswerkzeug, sowie aus dem Stoffbilanzmodell, einem Bilanzierungsmodell zur Erfassung von Herkunft und Menge des Phosphor- und Stickstoffeintrages in Fließgewässer, Seen und Grundwasser, ausgegeben werden. Bei der </w:t>
      </w:r>
      <w:hyperlink w:anchor="_Raumauswahl" w:history="1">
        <w:r w:rsidRPr="00C56A25">
          <w:rPr>
            <w:rStyle w:val="Hyperlink"/>
          </w:rPr>
          <w:t>Raumauswahl</w:t>
        </w:r>
      </w:hyperlink>
      <w:r w:rsidRPr="00C56A25">
        <w:t xml:space="preserve"> bestehen mehrere Auswahlmöglichkeiten.</w:t>
      </w:r>
    </w:p>
    <w:p w14:paraId="464BE0D6" w14:textId="77777777" w:rsidR="00C56A25" w:rsidRPr="00C56A25" w:rsidRDefault="00C56A25" w:rsidP="00C56A25">
      <w:pPr>
        <w:pStyle w:val="Flietextnormal"/>
      </w:pPr>
      <w:r w:rsidRPr="00C56A25">
        <w:t xml:space="preserve">Das Wasserhaushaltsportal Sachsen, in dem bislang zusätzlich zum GWN Viewer die Ergebnisse aus den KliWES-Projekten veröffentlicht wurden, wird perspektivisch abgeschaltet. </w:t>
      </w:r>
    </w:p>
    <w:p w14:paraId="56E115D6" w14:textId="4231B534" w:rsidR="00C56A25" w:rsidRPr="00776937" w:rsidRDefault="00B12103" w:rsidP="001D30A4">
      <w:pPr>
        <w:pStyle w:val="berschriftH1"/>
        <w:tabs>
          <w:tab w:val="clear" w:pos="567"/>
        </w:tabs>
        <w:spacing w:after="0"/>
        <w:ind w:left="284"/>
        <w15:collapsed/>
      </w:pPr>
      <w:bookmarkStart w:id="2" w:name="_Toc231209103"/>
      <w:r w:rsidRPr="00776937">
        <w:t>Die Entwicklung von KliWES</w:t>
      </w:r>
      <w:bookmarkEnd w:id="2"/>
    </w:p>
    <w:p w14:paraId="4D8FE14B" w14:textId="6F0E534A" w:rsidR="00C56A25" w:rsidRDefault="00C56A25" w:rsidP="00A749AC">
      <w:pPr>
        <w:pStyle w:val="Flietextnormal"/>
        <w:keepNext/>
        <w:keepLines/>
        <w:spacing w:after="120"/>
      </w:pPr>
      <w:r>
        <w:t>Das Projekt KliWES startete in 2009</w:t>
      </w:r>
      <w:r w:rsidRPr="00B86615">
        <w:t xml:space="preserve">. Die </w:t>
      </w:r>
      <w:r w:rsidRPr="00862E9B">
        <w:t>Ergebnisse der ersten Wasserhaushaltsmodellierung sind an dem Kürzel KliWES 1.0 erkennbar. Seitdem wurden regelmäßige Anpassungen und Weiterentwicklungen unter Berücksichtigung neuer Erkenntnisse aus der Wissenschaft und Forschung notwendig. Dies betraf z. B. die Aktualisierung und Fortschreibung der Zeitreihen des Wasserhaushalts, die Aktualisierung verwendeter Klimaszenarien sowie die Berücksichtigung von Nebelniederschlägen. Außerdem waren inhaltliche Weiterentwicklungen erforderlich, die u. a. aus der Verfügbarkeit neuer Geodaten (z.</w:t>
      </w:r>
      <w:r w:rsidR="001770F3">
        <w:t> </w:t>
      </w:r>
      <w:r w:rsidRPr="00862E9B">
        <w:t>B. Bodenkarte 1: 50.000) rühren. Die Ergebnisse aus KliWES 3.0 stehen seit zweitem Quartal 2025 im GWN Viewer zur Verfügung. Maßgebliche</w:t>
      </w:r>
      <w:r>
        <w:t xml:space="preserve"> Neuerungen von KliWES 3.0 sind:</w:t>
      </w:r>
    </w:p>
    <w:p w14:paraId="23C2EB51" w14:textId="77777777" w:rsidR="00C56A25" w:rsidRDefault="00C56A25" w:rsidP="00B12103">
      <w:pPr>
        <w:pStyle w:val="Flietext-Aufzhlungszeichen"/>
      </w:pPr>
      <w:r>
        <w:t>Einbindung der Neiße (Modellaufbau, Modellierung)</w:t>
      </w:r>
    </w:p>
    <w:p w14:paraId="07CA3994" w14:textId="77777777" w:rsidR="00C56A25" w:rsidRDefault="00C56A25" w:rsidP="00B12103">
      <w:pPr>
        <w:pStyle w:val="Flietext-Aufzhlungszeichen"/>
      </w:pPr>
      <w:r>
        <w:t>Einbindung der Bergbaufolgelandschaften</w:t>
      </w:r>
    </w:p>
    <w:p w14:paraId="740F8A40" w14:textId="77777777" w:rsidR="00C56A25" w:rsidRPr="00667C11" w:rsidRDefault="00C56A25" w:rsidP="00B12103">
      <w:pPr>
        <w:pStyle w:val="Flietext-Aufzhlungszeichen"/>
        <w:rPr>
          <w:spacing w:val="4"/>
        </w:rPr>
      </w:pPr>
      <w:r w:rsidRPr="00667C11">
        <w:rPr>
          <w:spacing w:val="4"/>
        </w:rPr>
        <w:t>Überarbeitung der Grundwasser-Flurabstände; Überprüfung der Parametrisierung der Grundwasser-Zehrung</w:t>
      </w:r>
    </w:p>
    <w:p w14:paraId="1337AEE4" w14:textId="77777777" w:rsidR="00C56A25" w:rsidRDefault="00C56A25" w:rsidP="00B12103">
      <w:pPr>
        <w:pStyle w:val="Flietext-Aufzhlungszeichen"/>
      </w:pPr>
      <w:r>
        <w:t>Verwendung des neuen Klimareferenzdatensatzes (RDS)</w:t>
      </w:r>
    </w:p>
    <w:p w14:paraId="5A3D1B32" w14:textId="77777777" w:rsidR="00C56A25" w:rsidRDefault="00C56A25" w:rsidP="00B12103">
      <w:pPr>
        <w:pStyle w:val="Flietext-Aufzhlungszeichen"/>
      </w:pPr>
      <w:r>
        <w:t xml:space="preserve">Verwendung </w:t>
      </w:r>
      <w:proofErr w:type="spellStart"/>
      <w:r>
        <w:t>bias</w:t>
      </w:r>
      <w:proofErr w:type="spellEnd"/>
      <w:r>
        <w:t>-korrigierter Klimaprojektionen</w:t>
      </w:r>
    </w:p>
    <w:p w14:paraId="75493A1B" w14:textId="77777777" w:rsidR="00C56A25" w:rsidRDefault="00C56A25" w:rsidP="00B12103">
      <w:pPr>
        <w:pStyle w:val="Flietext-Aufzhlungszeichen"/>
      </w:pPr>
      <w:r>
        <w:t>Umsetzung einer Automatisierung der Qualitätsprüfungen</w:t>
      </w:r>
    </w:p>
    <w:p w14:paraId="1547220F" w14:textId="77777777" w:rsidR="00C56A25" w:rsidRPr="004F28C0" w:rsidRDefault="00C56A25" w:rsidP="00B12103">
      <w:pPr>
        <w:pStyle w:val="Flietext-Aufzhlungszeichen"/>
      </w:pPr>
      <w:r>
        <w:t>Verwendung von Ensembles (Klima, Modell und Parameter)</w:t>
      </w:r>
    </w:p>
    <w:p w14:paraId="64F263DA" w14:textId="2B7D786B" w:rsidR="00C56A25" w:rsidRDefault="00C56A25" w:rsidP="00B12103">
      <w:pPr>
        <w:pStyle w:val="Flietextnormal"/>
      </w:pPr>
      <w:r>
        <w:t xml:space="preserve">Neben der Modellierung des Wasserhaushalts mit dem Modell </w:t>
      </w:r>
      <w:proofErr w:type="spellStart"/>
      <w:r>
        <w:t>ArcEGMO</w:t>
      </w:r>
      <w:proofErr w:type="spellEnd"/>
      <w:r>
        <w:t xml:space="preserve"> wurde dieser in KliWES 3.0 zusätzlich mit dem 1D-Standortmodell BROOK90 simuliert. Diese Ergebnisse sowie alle Dokumentationen können dem Abschlussbericht „KliWES 3.0 – Klimawandel und Wasserhaushalt“ entnommen werden, der im I. Quartal 2026 als LFULG-Schriftenreihe veröffentlicht w</w:t>
      </w:r>
      <w:r w:rsidR="00B12103">
        <w:t>u</w:t>
      </w:r>
      <w:r>
        <w:t>rd</w:t>
      </w:r>
      <w:r w:rsidR="00B12103">
        <w:t>e</w:t>
      </w:r>
      <w:r>
        <w:t xml:space="preserve">. </w:t>
      </w:r>
    </w:p>
    <w:p w14:paraId="3A13424D" w14:textId="41ED8A32" w:rsidR="00C56A25" w:rsidRDefault="00C56A25" w:rsidP="00B12103">
      <w:pPr>
        <w:pStyle w:val="Flietextnormal"/>
      </w:pPr>
      <w:r>
        <w:t xml:space="preserve">Den Nutzerinnen und Nutzern wird empfohlen, die Ergebnisse aus dem jeweils aktuellsten KliWES-Projekt zu verwenden. Für spezielle </w:t>
      </w:r>
      <w:r w:rsidRPr="00B12103">
        <w:t>Fragestellungen</w:t>
      </w:r>
      <w:r>
        <w:t xml:space="preserve"> und bei vertiefter Modellkenntnis kann ein Rückgriff auf die Daten der vorherigen Projekte sinnvoll sein.</w:t>
      </w:r>
    </w:p>
    <w:p w14:paraId="30BED3E3" w14:textId="4BA6473A" w:rsidR="009E5952" w:rsidRPr="00776937" w:rsidRDefault="000C2FBE" w:rsidP="001D30A4">
      <w:pPr>
        <w:pStyle w:val="berschriftH1"/>
        <w:tabs>
          <w:tab w:val="clear" w:pos="567"/>
        </w:tabs>
        <w:spacing w:after="0"/>
        <w:ind w:left="284"/>
        <w15:collapsed/>
      </w:pPr>
      <w:bookmarkStart w:id="3" w:name="_Toc231209104"/>
      <w:r w:rsidRPr="00776937">
        <w:t xml:space="preserve">Was verbirgt sich hinter KliWES? </w:t>
      </w:r>
      <w:r w:rsidR="00241920" w:rsidRPr="00776937">
        <w:t>–</w:t>
      </w:r>
      <w:r w:rsidRPr="00776937">
        <w:t xml:space="preserve"> </w:t>
      </w:r>
      <w:proofErr w:type="spellStart"/>
      <w:r w:rsidRPr="00776937">
        <w:t>ArcEGMO</w:t>
      </w:r>
      <w:proofErr w:type="spellEnd"/>
      <w:r w:rsidRPr="00776937">
        <w:t xml:space="preserve"> und DIFGA </w:t>
      </w:r>
      <w:bookmarkEnd w:id="3"/>
      <w:r w:rsidR="00241920" w:rsidRPr="00776937">
        <w:t>–</w:t>
      </w:r>
    </w:p>
    <w:p w14:paraId="21841133" w14:textId="79E8E8B8" w:rsidR="000C2FBE" w:rsidRPr="00667C11" w:rsidRDefault="000C2FBE" w:rsidP="00C52876">
      <w:pPr>
        <w:pStyle w:val="Flietextnormal"/>
        <w:keepNext/>
        <w:keepLines/>
        <w:rPr>
          <w:spacing w:val="2"/>
        </w:rPr>
      </w:pPr>
      <w:r w:rsidRPr="00667C11">
        <w:rPr>
          <w:spacing w:val="2"/>
        </w:rPr>
        <w:t xml:space="preserve">Das Niederschlags-Abfluss-Modell (N-A-Modell) </w:t>
      </w:r>
      <w:hyperlink w:anchor="ArcEGMO" w:history="1">
        <w:proofErr w:type="spellStart"/>
        <w:r w:rsidRPr="00667C11">
          <w:rPr>
            <w:rStyle w:val="Hyperlink"/>
            <w:rFonts w:cs="Arial"/>
            <w:spacing w:val="2"/>
          </w:rPr>
          <w:t>ArcEGMO</w:t>
        </w:r>
        <w:proofErr w:type="spellEnd"/>
      </w:hyperlink>
      <w:r w:rsidRPr="00667C11">
        <w:rPr>
          <w:spacing w:val="2"/>
        </w:rPr>
        <w:t xml:space="preserve"> und das Verfahren der </w:t>
      </w:r>
      <w:r w:rsidRPr="00667C11">
        <w:rPr>
          <w:noProof/>
          <w:spacing w:val="2"/>
        </w:rPr>
        <w:t>Differenzengang</w:t>
      </w:r>
      <w:r w:rsidR="00667C11">
        <w:rPr>
          <w:noProof/>
          <w:spacing w:val="2"/>
        </w:rPr>
        <w:softHyphen/>
      </w:r>
      <w:r w:rsidRPr="00667C11">
        <w:rPr>
          <w:noProof/>
          <w:spacing w:val="2"/>
        </w:rPr>
        <w:t>linienanalyse</w:t>
      </w:r>
      <w:r w:rsidRPr="00667C11">
        <w:rPr>
          <w:spacing w:val="2"/>
        </w:rPr>
        <w:t xml:space="preserve"> (</w:t>
      </w:r>
      <w:hyperlink w:anchor="DIFGA" w:history="1">
        <w:r w:rsidRPr="00667C11">
          <w:rPr>
            <w:rStyle w:val="Hyperlink"/>
            <w:rFonts w:cs="Arial"/>
            <w:spacing w:val="2"/>
          </w:rPr>
          <w:t>DIFGA</w:t>
        </w:r>
      </w:hyperlink>
      <w:r w:rsidRPr="00667C11">
        <w:rPr>
          <w:spacing w:val="2"/>
        </w:rPr>
        <w:t xml:space="preserve">) sind im KliWES-Projekt unmittelbar miteinander verknüpft. Mittels DIFGA wurden Parameter der Wasserhaushaltsbilanz abgeleitet, die Eingang in die Wasserhaushaltsmodellierungen mittels </w:t>
      </w:r>
      <w:proofErr w:type="spellStart"/>
      <w:r w:rsidRPr="00667C11">
        <w:rPr>
          <w:spacing w:val="2"/>
        </w:rPr>
        <w:t>ArcEGMO</w:t>
      </w:r>
      <w:proofErr w:type="spellEnd"/>
      <w:r w:rsidRPr="00667C11">
        <w:rPr>
          <w:spacing w:val="2"/>
        </w:rPr>
        <w:t xml:space="preserve"> gefunden haben.</w:t>
      </w:r>
    </w:p>
    <w:p w14:paraId="05313E12" w14:textId="286E9EE2" w:rsidR="000C2FBE" w:rsidRDefault="000C2FBE" w:rsidP="005A5C9E">
      <w:pPr>
        <w:pStyle w:val="berschriftH2"/>
        <w15:collapsed/>
      </w:pPr>
      <w:bookmarkStart w:id="4" w:name="_Toc231209105"/>
      <w:proofErr w:type="spellStart"/>
      <w:r>
        <w:t>ArcEGMO</w:t>
      </w:r>
      <w:bookmarkEnd w:id="4"/>
      <w:proofErr w:type="spellEnd"/>
    </w:p>
    <w:p w14:paraId="0D7CFF58" w14:textId="408DBB13" w:rsidR="000C2FBE" w:rsidRDefault="000C2FBE" w:rsidP="000C2FBE">
      <w:pPr>
        <w:pStyle w:val="Flietextnormal"/>
      </w:pPr>
      <w:r>
        <w:t xml:space="preserve">Im Projekt KliWES kommt das </w:t>
      </w:r>
      <w:r w:rsidRPr="00E02ABF">
        <w:t>hydrologische Modellierungssystem</w:t>
      </w:r>
      <w:r>
        <w:t xml:space="preserve"> </w:t>
      </w:r>
      <w:proofErr w:type="spellStart"/>
      <w:r>
        <w:t>ArcEGMO</w:t>
      </w:r>
      <w:proofErr w:type="spellEnd"/>
      <w:r>
        <w:t xml:space="preserve"> der Firma Büro für angewandte Hydrologie (BAH) zum Einsatz. Die Abkürzung </w:t>
      </w:r>
      <w:r w:rsidRPr="003137CB">
        <w:t>"EGMO" steht für "Einzugsgebietsmodell"</w:t>
      </w:r>
      <w:r>
        <w:t xml:space="preserve">. </w:t>
      </w:r>
      <w:r>
        <w:rPr>
          <w:noProof/>
        </w:rPr>
        <w:t>ArcEGMO</w:t>
      </w:r>
      <w:r>
        <w:t xml:space="preserve"> ist ein auf physikalischen Gesetzmäßigkeiten basierendes, hydrotopbasiertes N-A-Modell </w:t>
      </w:r>
      <w:r w:rsidRPr="00E02ABF">
        <w:t>zur räumlich und zeitlich hoch aufgelösten Modellierung von Einzugsgebieten unterschiedlicher Größe</w:t>
      </w:r>
      <w:r>
        <w:t>. Es</w:t>
      </w:r>
      <w:r w:rsidR="00667C11">
        <w:t> </w:t>
      </w:r>
      <w:r>
        <w:t xml:space="preserve">handelt sich um ein Modellbaukastensystem. </w:t>
      </w:r>
      <w:r w:rsidRPr="00607E76">
        <w:t>Die Auswahl aus verschiedenen Modellbibliotheken ermöglicht den Aufbau eines individuellen Gebietsmodells. Das Modell kann mit externen Modellen gekoppelt werden.</w:t>
      </w:r>
      <w:r>
        <w:t xml:space="preserve"> </w:t>
      </w:r>
    </w:p>
    <w:p w14:paraId="0F5C92E3" w14:textId="77777777" w:rsidR="000C2FBE" w:rsidRPr="00607E76" w:rsidRDefault="000C2FBE" w:rsidP="001770F3">
      <w:pPr>
        <w:pStyle w:val="Flietextnormal"/>
        <w:spacing w:after="120"/>
      </w:pPr>
      <w:r w:rsidRPr="00607E76">
        <w:t xml:space="preserve">Nach Verarbeitung aller Eingangsdaten gemäß den Berechnungsroutinen und eingestellten Parametern gibt </w:t>
      </w:r>
      <w:proofErr w:type="spellStart"/>
      <w:r w:rsidRPr="00607E76">
        <w:t>ArcEGMO</w:t>
      </w:r>
      <w:proofErr w:type="spellEnd"/>
      <w:r w:rsidRPr="00607E76">
        <w:t xml:space="preserve"> verschiedene Komponenten des Wasserhaushalts</w:t>
      </w:r>
      <w:r>
        <w:t xml:space="preserve"> für die Vergangenheit und für die Zukunft </w:t>
      </w:r>
      <w:r w:rsidRPr="00607E76">
        <w:t>aus:</w:t>
      </w:r>
    </w:p>
    <w:p w14:paraId="6D7BBF9E" w14:textId="77777777" w:rsidR="000C2FBE" w:rsidRPr="003D2D08" w:rsidRDefault="000C2FBE" w:rsidP="000C2FBE">
      <w:pPr>
        <w:pStyle w:val="Flietext-Aufzhlungszeichen"/>
      </w:pPr>
      <w:r w:rsidRPr="003D2D08">
        <w:t>poten</w:t>
      </w:r>
      <w:r>
        <w:t>z</w:t>
      </w:r>
      <w:r w:rsidRPr="003D2D08">
        <w:t>ielle und reale Evapotranspiration ET</w:t>
      </w:r>
    </w:p>
    <w:p w14:paraId="3F72F03B" w14:textId="77777777" w:rsidR="000C2FBE" w:rsidRPr="003D2D08" w:rsidRDefault="000C2FBE" w:rsidP="000C2FBE">
      <w:pPr>
        <w:pStyle w:val="Flietext-Aufzhlungszeichen"/>
      </w:pPr>
      <w:r w:rsidRPr="003D2D08">
        <w:t>Direktabfluss RD</w:t>
      </w:r>
    </w:p>
    <w:p w14:paraId="3776ED90" w14:textId="77777777" w:rsidR="000C2FBE" w:rsidRPr="003D2D08" w:rsidRDefault="000C2FBE" w:rsidP="000C2FBE">
      <w:pPr>
        <w:pStyle w:val="Flietext-Aufzhlungszeichen"/>
      </w:pPr>
      <w:r w:rsidRPr="003D2D08">
        <w:t>Landoberflächenabfluss RO</w:t>
      </w:r>
    </w:p>
    <w:p w14:paraId="688476E4" w14:textId="77777777" w:rsidR="000C2FBE" w:rsidRPr="003D2D08" w:rsidRDefault="000C2FBE" w:rsidP="000C2FBE">
      <w:pPr>
        <w:pStyle w:val="Flietext-Aufzhlungszeichen"/>
      </w:pPr>
      <w:r w:rsidRPr="003D2D08">
        <w:t>Kanalisationsabfluss KR</w:t>
      </w:r>
    </w:p>
    <w:p w14:paraId="3CD1F0E7" w14:textId="77777777" w:rsidR="000C2FBE" w:rsidRPr="003D2D08" w:rsidRDefault="000C2FBE" w:rsidP="000C2FBE">
      <w:pPr>
        <w:pStyle w:val="Flietext-Aufzhlungszeichen"/>
      </w:pPr>
      <w:r w:rsidRPr="003D2D08">
        <w:t>hypodermischer Abfluss RH</w:t>
      </w:r>
    </w:p>
    <w:p w14:paraId="5D13B338" w14:textId="77777777" w:rsidR="000C2FBE" w:rsidRPr="003D2D08" w:rsidRDefault="000C2FBE" w:rsidP="000C2FBE">
      <w:pPr>
        <w:pStyle w:val="Flietext-Aufzhlungszeichen"/>
      </w:pPr>
      <w:r w:rsidRPr="003D2D08">
        <w:t>Sickerwasserabfluss SW</w:t>
      </w:r>
    </w:p>
    <w:p w14:paraId="57CF5B5C" w14:textId="77777777" w:rsidR="000C2FBE" w:rsidRPr="003D2D08" w:rsidRDefault="000C2FBE" w:rsidP="000C2FBE">
      <w:pPr>
        <w:pStyle w:val="Flietext-Aufzhlungszeichen"/>
      </w:pPr>
      <w:r w:rsidRPr="003D2D08">
        <w:t>Schneller und langsamer Grundwasserabfluss RG1 und RG2</w:t>
      </w:r>
    </w:p>
    <w:p w14:paraId="48F0C777" w14:textId="77777777" w:rsidR="000C2FBE" w:rsidRPr="003D2D08" w:rsidRDefault="000C2FBE" w:rsidP="00F10FD9">
      <w:pPr>
        <w:pStyle w:val="Flietext-Aufzhlungszeichen"/>
        <w:spacing w:after="240"/>
      </w:pPr>
      <w:r w:rsidRPr="003D2D08">
        <w:t>Gesamtabfluss</w:t>
      </w:r>
      <w:r>
        <w:t xml:space="preserve"> R</w:t>
      </w:r>
    </w:p>
    <w:p w14:paraId="0540098A" w14:textId="77777777" w:rsidR="000C2FBE" w:rsidRPr="00607E76" w:rsidRDefault="000C2FBE" w:rsidP="00F10FD9">
      <w:pPr>
        <w:pStyle w:val="Flietextnormal"/>
        <w:spacing w:after="120"/>
      </w:pPr>
      <w:r w:rsidRPr="00607E76">
        <w:t>Di</w:t>
      </w:r>
      <w:r>
        <w:t xml:space="preserve">e Grundwasserneubildung wird von der in KliWES genutzten </w:t>
      </w:r>
      <w:r w:rsidRPr="00607E76">
        <w:t>Modell</w:t>
      </w:r>
      <w:r>
        <w:t xml:space="preserve">variante des </w:t>
      </w:r>
      <w:proofErr w:type="spellStart"/>
      <w:r>
        <w:t>ArcEGMO</w:t>
      </w:r>
      <w:proofErr w:type="spellEnd"/>
      <w:r w:rsidRPr="00607E76">
        <w:t xml:space="preserve"> nicht direkt als Komponente ausgegeben. Die Abschätzung der Grundwasserneubildung erfolgt über folgende Konvention:</w:t>
      </w:r>
    </w:p>
    <w:p w14:paraId="04BAB84C" w14:textId="18812C60" w:rsidR="000C2FBE" w:rsidRDefault="000C2FBE" w:rsidP="000C2FBE">
      <w:pPr>
        <w:pStyle w:val="Flietext-Aufzhlungszeichen"/>
      </w:pPr>
      <w:r>
        <w:t>Locker</w:t>
      </w:r>
      <w:r w:rsidRPr="00607E76">
        <w:t>gestein: RG1+RG2</w:t>
      </w:r>
    </w:p>
    <w:p w14:paraId="0A3CE1D4" w14:textId="682857D9" w:rsidR="000C2FBE" w:rsidRPr="00607E76" w:rsidRDefault="000C2FBE" w:rsidP="000C2FBE">
      <w:pPr>
        <w:pStyle w:val="Flietext-Aufzhlungszeichen"/>
      </w:pPr>
      <w:r>
        <w:t>Fest</w:t>
      </w:r>
      <w:r w:rsidRPr="00607E76">
        <w:t>gestein: RG</w:t>
      </w:r>
      <w:r>
        <w:t>2</w:t>
      </w:r>
      <w:r w:rsidRPr="00607E76">
        <w:t xml:space="preserve"> </w:t>
      </w:r>
    </w:p>
    <w:p w14:paraId="5CB0278E" w14:textId="77777777" w:rsidR="000C2FBE" w:rsidRDefault="000C2FBE" w:rsidP="00C52876">
      <w:pPr>
        <w:pStyle w:val="Flietextnormal"/>
        <w:spacing w:after="140" w:line="300" w:lineRule="auto"/>
      </w:pPr>
      <w:r>
        <w:t xml:space="preserve">In der Realität erstreckt sich aber oft auch die Kluft- und Grundwassernutzung im Festgestein über den schnellen Grundwasserzufluss. Deswegen ist es sinnvoll, auch im Festgestein die Anwendung der Konvention RG1+RG2 zu prüfen. </w:t>
      </w:r>
    </w:p>
    <w:p w14:paraId="7BC8565A" w14:textId="6CEA4C7F" w:rsidR="000C2FBE" w:rsidRDefault="000C2FBE" w:rsidP="00C52876">
      <w:pPr>
        <w:pStyle w:val="Flietextnormal"/>
        <w:spacing w:after="140" w:line="300" w:lineRule="auto"/>
      </w:pPr>
      <w:r>
        <w:t xml:space="preserve">Die originäre Raumebene, sog. Elementarflächen, sind die </w:t>
      </w:r>
      <w:r w:rsidRPr="0078201D">
        <w:t>Hydrotope</w:t>
      </w:r>
      <w:r>
        <w:t xml:space="preserve">. Hydrotope sind </w:t>
      </w:r>
      <w:r w:rsidRPr="000407B4">
        <w:t>Flächen mit ähnlichen hydrogeologischen und hydrologischen Eigenschaften</w:t>
      </w:r>
      <w:r>
        <w:t xml:space="preserve">, die sich </w:t>
      </w:r>
      <w:r w:rsidRPr="000407B4">
        <w:t>aus der Verschneidung von Informationen über Bodenart und -typ, mittlere Geländehöhe, dominierende Exposition und Hangneigung ermitteln</w:t>
      </w:r>
      <w:r>
        <w:t xml:space="preserve"> lassen. Sie sind die kleinste Flächeneinheit bezüglich der Berechnung von Wasserhaushaltsgrößen. Als </w:t>
      </w:r>
      <w:r w:rsidRPr="000C2FBE">
        <w:t>Mindestflächengröße</w:t>
      </w:r>
      <w:r>
        <w:t xml:space="preserve"> wurden in KliWES 3.0 10.000 m² gewählt. </w:t>
      </w:r>
      <w:r w:rsidRPr="0078201D">
        <w:t>Die Übertragung der Daten von der originären Raumebene auf eine andere Raumebene (</w:t>
      </w:r>
      <w:r>
        <w:t>z. B</w:t>
      </w:r>
      <w:r w:rsidRPr="0078201D">
        <w:t xml:space="preserve">. </w:t>
      </w:r>
      <w:r>
        <w:t>Landk</w:t>
      </w:r>
      <w:r w:rsidRPr="0078201D">
        <w:t>reise) erfolgt über eine flächengewichtete Mittelung der Daten.</w:t>
      </w:r>
      <w:r>
        <w:t xml:space="preserve"> </w:t>
      </w:r>
      <w:r w:rsidRPr="00B70730">
        <w:t xml:space="preserve">Die </w:t>
      </w:r>
      <w:proofErr w:type="spellStart"/>
      <w:r w:rsidRPr="00B70730">
        <w:t>ArcEGMO</w:t>
      </w:r>
      <w:proofErr w:type="spellEnd"/>
      <w:r w:rsidRPr="00B70730">
        <w:t xml:space="preserve">-Hydrotope selbst werden </w:t>
      </w:r>
      <w:r>
        <w:t xml:space="preserve">im GWN Viewer </w:t>
      </w:r>
      <w:r w:rsidRPr="00B70730">
        <w:t>nicht dargest</w:t>
      </w:r>
      <w:r>
        <w:t>ellt, sondern dienen nur als Da</w:t>
      </w:r>
      <w:r w:rsidRPr="00B70730">
        <w:t>tenquelle für alle übergeordneten Raumebenen.</w:t>
      </w:r>
    </w:p>
    <w:p w14:paraId="6F451B2E" w14:textId="369897B0" w:rsidR="000C2FBE" w:rsidRDefault="000C2FBE" w:rsidP="005A5C9E">
      <w:pPr>
        <w:pStyle w:val="berschriftH2"/>
        <w15:collapsed/>
      </w:pPr>
      <w:bookmarkStart w:id="5" w:name="_Toc231209106"/>
      <w:bookmarkStart w:id="6" w:name="_Ref232704778"/>
      <w:r>
        <w:t>DIFGA</w:t>
      </w:r>
      <w:bookmarkEnd w:id="5"/>
      <w:bookmarkEnd w:id="6"/>
    </w:p>
    <w:p w14:paraId="6DBFFBC2" w14:textId="77777777" w:rsidR="000C2FBE" w:rsidRPr="00C52876" w:rsidRDefault="000C2FBE" w:rsidP="00C52876">
      <w:pPr>
        <w:pStyle w:val="Flietextnormal"/>
        <w:spacing w:after="140" w:line="300" w:lineRule="auto"/>
        <w:rPr>
          <w:spacing w:val="-2"/>
        </w:rPr>
      </w:pPr>
      <w:r w:rsidRPr="00C52876">
        <w:rPr>
          <w:spacing w:val="-2"/>
        </w:rPr>
        <w:t xml:space="preserve">DIFGA ist das Akronym für </w:t>
      </w:r>
      <w:r w:rsidRPr="00C52876">
        <w:rPr>
          <w:b/>
          <w:spacing w:val="-2"/>
        </w:rPr>
        <w:t>Dif</w:t>
      </w:r>
      <w:r w:rsidRPr="00C52876">
        <w:rPr>
          <w:spacing w:val="-2"/>
        </w:rPr>
        <w:t>ferenzen</w:t>
      </w:r>
      <w:r w:rsidRPr="00C52876">
        <w:rPr>
          <w:b/>
          <w:spacing w:val="-2"/>
        </w:rPr>
        <w:t>g</w:t>
      </w:r>
      <w:r w:rsidRPr="00C52876">
        <w:rPr>
          <w:spacing w:val="-2"/>
        </w:rPr>
        <w:t>anglinien</w:t>
      </w:r>
      <w:r w:rsidRPr="00C52876">
        <w:rPr>
          <w:b/>
          <w:spacing w:val="-2"/>
        </w:rPr>
        <w:t>a</w:t>
      </w:r>
      <w:r w:rsidRPr="00C52876">
        <w:rPr>
          <w:spacing w:val="-2"/>
        </w:rPr>
        <w:t xml:space="preserve">nalyse. Es handelt sich um eine Methodik, die im KliWES-Projekt dazu verwendet wird, die Wasserhaushaltskomponenten für hydrologisch beobachtete Gebiete zu ermitteln. Die Analyseergebnisse können im Weiteren mit einer </w:t>
      </w:r>
      <w:proofErr w:type="spellStart"/>
      <w:r w:rsidRPr="00C52876">
        <w:rPr>
          <w:spacing w:val="-2"/>
        </w:rPr>
        <w:t>Regionalisierungsstrategie</w:t>
      </w:r>
      <w:proofErr w:type="spellEnd"/>
      <w:r w:rsidRPr="00C52876">
        <w:rPr>
          <w:spacing w:val="-2"/>
        </w:rPr>
        <w:t xml:space="preserve"> auf hydrologisch unbeobachtete Gebiete (ohne Pegel zur Erfassung des Durchflusses) übertragen werden.</w:t>
      </w:r>
    </w:p>
    <w:p w14:paraId="792A3084" w14:textId="77777777" w:rsidR="000C2FBE" w:rsidRDefault="000C2FBE" w:rsidP="00C52876">
      <w:pPr>
        <w:pStyle w:val="Flietextnormal"/>
        <w:spacing w:after="140" w:line="300" w:lineRule="auto"/>
      </w:pPr>
      <w:r w:rsidRPr="00D02747">
        <w:t xml:space="preserve">Als </w:t>
      </w:r>
      <w:r>
        <w:t>Eingangsgrößen für DIFGA sind</w:t>
      </w:r>
      <w:r w:rsidRPr="00D02747">
        <w:t xml:space="preserve"> die Messwerte des Niederschlages und der Temperatur </w:t>
      </w:r>
      <w:r>
        <w:t xml:space="preserve">des Einzugsgebietes </w:t>
      </w:r>
      <w:r w:rsidRPr="00D02747">
        <w:t xml:space="preserve">sowie als </w:t>
      </w:r>
      <w:r>
        <w:t>Ausgangsgrößen</w:t>
      </w:r>
      <w:r w:rsidRPr="00D02747">
        <w:t xml:space="preserve"> der </w:t>
      </w:r>
      <w:r>
        <w:t>Durchfluss</w:t>
      </w:r>
      <w:r w:rsidRPr="00D02747">
        <w:t xml:space="preserve"> im Gewässer bekannt.</w:t>
      </w:r>
    </w:p>
    <w:p w14:paraId="62943FA5" w14:textId="77777777" w:rsidR="000C2FBE" w:rsidRDefault="000C2FBE" w:rsidP="00C52876">
      <w:pPr>
        <w:pStyle w:val="Flietextnormal"/>
        <w:spacing w:after="140" w:line="300" w:lineRule="auto"/>
      </w:pPr>
      <w:r>
        <w:t xml:space="preserve">Konkret wird im Zuge der DIFGA eine </w:t>
      </w:r>
      <w:r w:rsidRPr="000C2FBE">
        <w:t>Aufteilung</w:t>
      </w:r>
      <w:r>
        <w:t xml:space="preserve"> des Niederschlages in die schnellen und langsamen Abflusskomponenten des Direktabflusses und des Grundwasserabflusses für die sog. DIFGA-Gebiete vorgenommen. </w:t>
      </w:r>
    </w:p>
    <w:p w14:paraId="6C5A9B58" w14:textId="77777777" w:rsidR="000C2FBE" w:rsidRDefault="000C2FBE" w:rsidP="00C52876">
      <w:pPr>
        <w:pStyle w:val="Flietextnormal"/>
        <w:spacing w:after="140" w:line="300" w:lineRule="auto"/>
      </w:pPr>
      <w:r>
        <w:t xml:space="preserve">DIFGA-Gebiete </w:t>
      </w:r>
      <w:r w:rsidRPr="002955E8">
        <w:t xml:space="preserve">zeichnen sich durch eine vernachlässigbare anthropogene Beeinflussung (keine Talsperre, kein Tagebau etc.), das Vorliegen eines </w:t>
      </w:r>
      <w:r>
        <w:t>Durchflussp</w:t>
      </w:r>
      <w:r w:rsidRPr="002955E8">
        <w:t>egels mit homogenen und konsistenten Daten</w:t>
      </w:r>
      <w:r>
        <w:t xml:space="preserve"> (DIFGA-Pegel)</w:t>
      </w:r>
      <w:r w:rsidRPr="002955E8">
        <w:t xml:space="preserve"> sowie eine weitgehend homogene geologische Situation aus.</w:t>
      </w:r>
      <w:r>
        <w:t xml:space="preserve"> In Abhängigkeit von der Anzahl der Unter- bzw. Oberlieger eines Pegels spricht man von H1-Kopfgebieten sowie H2-, H3- und H4- Zwischengebieten. </w:t>
      </w:r>
    </w:p>
    <w:p w14:paraId="6B066937" w14:textId="77777777" w:rsidR="000C2FBE" w:rsidRDefault="000C2FBE" w:rsidP="00C52876">
      <w:pPr>
        <w:pStyle w:val="Flietextnormal"/>
        <w:spacing w:after="140" w:line="300" w:lineRule="auto"/>
      </w:pPr>
      <w:r w:rsidRPr="004B545E">
        <w:t xml:space="preserve">Im Ergebnis </w:t>
      </w:r>
      <w:r>
        <w:t xml:space="preserve">der DIFGA </w:t>
      </w:r>
      <w:r w:rsidRPr="004B545E">
        <w:t xml:space="preserve">liegt eine Wasserhaushaltsbilanz auf Monatswertbasis </w:t>
      </w:r>
      <w:r>
        <w:t>für die DIFGA-</w:t>
      </w:r>
      <w:r w:rsidRPr="004B545E">
        <w:t xml:space="preserve">Einzugsgebiete vor. </w:t>
      </w:r>
      <w:r>
        <w:t xml:space="preserve">Sie gibt </w:t>
      </w:r>
      <w:r w:rsidRPr="004B545E">
        <w:t>Auskunft über den quasi natürlichen</w:t>
      </w:r>
      <w:r>
        <w:t>, d.h. weitgehend anthropogen unbeeinflussten</w:t>
      </w:r>
      <w:r w:rsidRPr="004B545E">
        <w:t xml:space="preserve"> Wasserhaushalt</w:t>
      </w:r>
      <w:r>
        <w:t xml:space="preserve"> des Gebietes</w:t>
      </w:r>
      <w:r w:rsidRPr="004B545E">
        <w:t xml:space="preserve"> in der Vergangenheit. Eine Abschätzung der zukünftigen Entwicklung der Wasserhaushaltskomponenten ist mit dieser Methode nicht möglich.</w:t>
      </w:r>
    </w:p>
    <w:p w14:paraId="6FFF52B2" w14:textId="77777777" w:rsidR="000C2FBE" w:rsidRDefault="000C2FBE" w:rsidP="00C52876">
      <w:pPr>
        <w:pStyle w:val="Flietextnormal"/>
        <w:spacing w:after="140" w:line="300" w:lineRule="auto"/>
      </w:pPr>
      <w:r w:rsidRPr="00B60F2D">
        <w:t>Die Ergebnisse aus DIFGA können nur auf der Ebene d</w:t>
      </w:r>
      <w:r>
        <w:t>ieser</w:t>
      </w:r>
      <w:r w:rsidRPr="00B60F2D">
        <w:t xml:space="preserve"> DIFGA-Gebiete visualisiert werden</w:t>
      </w:r>
      <w:r>
        <w:t>.</w:t>
      </w:r>
    </w:p>
    <w:p w14:paraId="63507675" w14:textId="1008DC87" w:rsidR="004A49C0" w:rsidRPr="00DF0D94" w:rsidRDefault="000C2FBE" w:rsidP="00C52876">
      <w:pPr>
        <w:pStyle w:val="Flietextnormal"/>
        <w:spacing w:after="140" w:line="300" w:lineRule="auto"/>
        <w:rPr>
          <w:spacing w:val="-2"/>
        </w:rPr>
      </w:pPr>
      <w:r w:rsidRPr="00DF0D94">
        <w:rPr>
          <w:spacing w:val="-2"/>
        </w:rPr>
        <w:t>Bei den Abflusskomponenten wird unterschieden in Zufluss zum Gebietsspeicher (Abflussbildung</w:t>
      </w:r>
      <w:r w:rsidR="00DF0D94" w:rsidRPr="00DF0D94">
        <w:rPr>
          <w:spacing w:val="-2"/>
        </w:rPr>
        <w:t> </w:t>
      </w:r>
      <w:r w:rsidRPr="00DF0D94">
        <w:rPr>
          <w:spacing w:val="-2"/>
        </w:rPr>
        <w:t>R) und Abgaben aus dem Speicher ins Gewässernetz (Abflusskonzentration Q).</w:t>
      </w:r>
      <w:bookmarkStart w:id="7" w:name="_Toc231209107"/>
    </w:p>
    <w:p w14:paraId="465A639D" w14:textId="2C759625" w:rsidR="000C2FBE" w:rsidRPr="00776937" w:rsidRDefault="000C2FBE" w:rsidP="001D30A4">
      <w:pPr>
        <w:pStyle w:val="berschriftH1"/>
        <w:tabs>
          <w:tab w:val="clear" w:pos="567"/>
        </w:tabs>
        <w:spacing w:after="0"/>
        <w:ind w:left="568" w:hanging="284"/>
        <w15:collapsed/>
      </w:pPr>
      <w:r w:rsidRPr="00776937">
        <w:t>Der Blick in die Zukunft - Klimaprojektionen und zukünftige Entwicklungen des Wasserhaushalts</w:t>
      </w:r>
      <w:bookmarkEnd w:id="7"/>
    </w:p>
    <w:p w14:paraId="14AC685D" w14:textId="2BE2D2F1" w:rsidR="000C2FBE" w:rsidRDefault="000C2FBE" w:rsidP="000C2FBE">
      <w:pPr>
        <w:pStyle w:val="Flietextnormal"/>
      </w:pPr>
      <w:r>
        <w:t xml:space="preserve">Die Wasserhaushaltsberechnungen </w:t>
      </w:r>
      <w:r w:rsidRPr="00033309">
        <w:t>für den Ist-Zustand</w:t>
      </w:r>
      <w:r>
        <w:t xml:space="preserve"> basieren in KliWES 3.0 auf dem Klimareferenzdatensatz 2.0 für Sachsen für den Zeitraum 1961-2020. Der stationsbasierte Datensatz wird im Portal des Regionalen Klimainformationssystems (</w:t>
      </w:r>
      <w:hyperlink r:id="rId20" w:history="1">
        <w:r w:rsidRPr="008613B7">
          <w:rPr>
            <w:rStyle w:val="Hyperlink"/>
          </w:rPr>
          <w:t>ReKIS</w:t>
        </w:r>
      </w:hyperlink>
      <w:r>
        <w:t xml:space="preserve">) zur Verfügung gestellt. </w:t>
      </w:r>
    </w:p>
    <w:p w14:paraId="352C6199" w14:textId="139E3300" w:rsidR="000C2FBE" w:rsidRDefault="000C2FBE" w:rsidP="000C2FBE">
      <w:pPr>
        <w:pStyle w:val="Flietextnormal"/>
      </w:pPr>
      <w:r>
        <w:t xml:space="preserve">Für die Ermittlung der Spannbreite </w:t>
      </w:r>
      <w:r w:rsidRPr="00033309">
        <w:t>möglicher zukünftiger Entwicklungen des</w:t>
      </w:r>
      <w:r>
        <w:t xml:space="preserve"> Wasserhaushalts im Zeitraum bis 2100 werden in KliWES verschiedene </w:t>
      </w:r>
      <w:r w:rsidRPr="005E659B">
        <w:t>Klimaprojektionen</w:t>
      </w:r>
      <w:r>
        <w:rPr>
          <w:u w:val="single"/>
        </w:rPr>
        <w:t xml:space="preserve"> </w:t>
      </w:r>
      <w:r>
        <w:t xml:space="preserve">zugrunde gelegt. </w:t>
      </w:r>
      <w:r w:rsidRPr="00D47AC5">
        <w:t xml:space="preserve">Klimaprojektionen sind das Ergebnis der Anwendung von </w:t>
      </w:r>
      <w:r w:rsidRPr="005E659B">
        <w:t>Klimamodellen</w:t>
      </w:r>
      <w:r w:rsidRPr="00D47AC5">
        <w:t xml:space="preserve">, </w:t>
      </w:r>
      <w:r>
        <w:t xml:space="preserve">d.h. umfangreichen Computerprogrammen zur Berechnung der künftigen Entwicklung des Klimas. Klimamodelle basieren </w:t>
      </w:r>
      <w:r w:rsidRPr="00D47AC5">
        <w:t xml:space="preserve">auf </w:t>
      </w:r>
      <w:r w:rsidRPr="005E659B">
        <w:t>Treibhausgasszenarien</w:t>
      </w:r>
      <w:r>
        <w:t>, z. B.</w:t>
      </w:r>
      <w:r w:rsidRPr="00DD3E2C">
        <w:t xml:space="preserve"> der möglichen zukünftigen sozioökonomischen Entwicklungen oder möglicher Konzentrationspfade atmosphärischer Treibhausgase. Ergebnisse globaler Klimamodelle (GCM) werden mittels </w:t>
      </w:r>
      <w:proofErr w:type="spellStart"/>
      <w:r w:rsidRPr="00DD3E2C">
        <w:t>Down</w:t>
      </w:r>
      <w:r w:rsidR="001770F3">
        <w:softHyphen/>
      </w:r>
      <w:r w:rsidRPr="00DD3E2C">
        <w:t>scaling</w:t>
      </w:r>
      <w:proofErr w:type="spellEnd"/>
      <w:r w:rsidRPr="00DD3E2C">
        <w:t xml:space="preserve"> auf die regionale Ebene (Lokalmodell) übertragen. </w:t>
      </w:r>
      <w:r>
        <w:rPr>
          <w:b/>
        </w:rPr>
        <w:t>Klimaprojektionen</w:t>
      </w:r>
      <w:r w:rsidRPr="00252C51">
        <w:rPr>
          <w:b/>
        </w:rPr>
        <w:t xml:space="preserve"> stellen keine Prognosen des zukünftigen Klimas dar, sondern sind mögliche Varianten</w:t>
      </w:r>
      <w:r>
        <w:rPr>
          <w:b/>
        </w:rPr>
        <w:t xml:space="preserve"> bzw. mögliche Entwicklungskorridore</w:t>
      </w:r>
      <w:r w:rsidRPr="00252C51">
        <w:rPr>
          <w:b/>
        </w:rPr>
        <w:t xml:space="preserve"> der Klimaentwicklung.</w:t>
      </w:r>
      <w:r>
        <w:rPr>
          <w:b/>
        </w:rPr>
        <w:t xml:space="preserve"> Es lassen sich keine Aussagen über das zeitliche Eintreten von Ereignissen treffen. </w:t>
      </w:r>
    </w:p>
    <w:p w14:paraId="02A8EBB3" w14:textId="77777777" w:rsidR="000C2FBE" w:rsidRDefault="000C2FBE" w:rsidP="000C2FBE">
      <w:pPr>
        <w:pStyle w:val="Flietextnormal"/>
      </w:pPr>
      <w:r w:rsidRPr="006F38E0">
        <w:t>Infolgedessen ist ebenso die Entwicklung der Wasserhaushaltsgrößen und Abflusskomponenten als mögliche zukünftige Variante unter der Annahme der Klimaprojektionen zu betrachten.</w:t>
      </w:r>
      <w:r>
        <w:t xml:space="preserve"> </w:t>
      </w:r>
    </w:p>
    <w:p w14:paraId="769C41C0" w14:textId="36975162" w:rsidR="000C2FBE" w:rsidRDefault="000C2FBE" w:rsidP="00A749AC">
      <w:pPr>
        <w:pStyle w:val="Flietextnormal"/>
        <w:rPr>
          <w:rFonts w:ascii="Arial" w:hAnsi="Arial" w:cs="Arial"/>
        </w:rPr>
      </w:pPr>
      <w:r>
        <w:t xml:space="preserve">In KliWES 3.0 werden die Ergebnisse aus insgesamt 21 Modellläufen des Mitteldeutschen Kernensembles, einer für Mitteldeutschland repräsentativen Auswahl von Klimaprojektionsdaten aus dem bundesweiten DWD-Referenzensemble, dargestellt. Die Zahlen in der Bezeichnung der RCP-Szenarien (engl. </w:t>
      </w:r>
      <w:proofErr w:type="spellStart"/>
      <w:r w:rsidRPr="007318FD">
        <w:rPr>
          <w:b/>
        </w:rPr>
        <w:t>R</w:t>
      </w:r>
      <w:r>
        <w:t>epresentative</w:t>
      </w:r>
      <w:proofErr w:type="spellEnd"/>
      <w:r>
        <w:t xml:space="preserve"> </w:t>
      </w:r>
      <w:proofErr w:type="spellStart"/>
      <w:r w:rsidRPr="007318FD">
        <w:rPr>
          <w:b/>
        </w:rPr>
        <w:t>C</w:t>
      </w:r>
      <w:r>
        <w:t>oncentration</w:t>
      </w:r>
      <w:proofErr w:type="spellEnd"/>
      <w:r>
        <w:t xml:space="preserve"> </w:t>
      </w:r>
      <w:proofErr w:type="spellStart"/>
      <w:r w:rsidRPr="007318FD">
        <w:rPr>
          <w:b/>
        </w:rPr>
        <w:t>P</w:t>
      </w:r>
      <w:r>
        <w:t>athways</w:t>
      </w:r>
      <w:proofErr w:type="spellEnd"/>
      <w:r>
        <w:t xml:space="preserve">, dt. Konzentrationspfade) </w:t>
      </w:r>
      <w:r w:rsidRPr="005911B5">
        <w:t>steh</w:t>
      </w:r>
      <w:r>
        <w:t>en</w:t>
      </w:r>
      <w:r w:rsidRPr="005911B5">
        <w:t xml:space="preserve"> für den zusätzlichen, der Erde zur Verfügung stehenden Strahlungsantrieb im Jahr 2100 gegenüber der solaren Einstrahlung </w:t>
      </w:r>
      <w:r w:rsidRPr="001770F3">
        <w:rPr>
          <w:spacing w:val="2"/>
        </w:rPr>
        <w:t xml:space="preserve">zum vorindustriellen Stand Mitte des 19. Jahrhunderts (1861-1880). Mit der Strahlungsantriebskomponente ist eine Größe gegeben, in die nicht nur die Änderungen der Treibhausgasemissionen, sondern auch z. B. der Landnutzungsänderungen (und damit der Albedo) integriert sind. Im Szenario RCP8.5 stehen der Erde beispielsweise im Jahr 2100 8,5 W/m² zusätzliche Energie im Vergleich zum vorindustriellen Niveau (1850) zur Verfügung. Tabelle 1 gibt einen Überblick über die 21 Klimaprojektionen des MDK. Allen Klimaprojektionen liegt das Globalmodell CMIP5 zugrunde. In der frei zugänglichen Anwendung sind die Projektionen </w:t>
      </w:r>
      <w:proofErr w:type="spellStart"/>
      <w:r w:rsidRPr="001770F3">
        <w:rPr>
          <w:spacing w:val="2"/>
        </w:rPr>
        <w:t>HadGEM</w:t>
      </w:r>
      <w:proofErr w:type="spellEnd"/>
      <w:r w:rsidRPr="001770F3">
        <w:rPr>
          <w:spacing w:val="2"/>
        </w:rPr>
        <w:t xml:space="preserve">-WETTREG und </w:t>
      </w:r>
      <w:proofErr w:type="spellStart"/>
      <w:r w:rsidRPr="001770F3">
        <w:rPr>
          <w:spacing w:val="2"/>
        </w:rPr>
        <w:t>HadGEM</w:t>
      </w:r>
      <w:proofErr w:type="spellEnd"/>
      <w:r w:rsidRPr="001770F3">
        <w:rPr>
          <w:spacing w:val="2"/>
        </w:rPr>
        <w:t>-RACMO als trockenste und feuchteste Projektion verfügbar. Unter Detailinformationen Klimaprojektionen sind weitere Ausführungen zu den Klimaszenarien zu</w:t>
      </w:r>
      <w:r>
        <w:t xml:space="preserve"> finden. </w:t>
      </w:r>
    </w:p>
    <w:p w14:paraId="639365CC" w14:textId="691BC06A" w:rsidR="000C2FBE" w:rsidRPr="006A1701" w:rsidRDefault="000C2FBE" w:rsidP="000C2FBE">
      <w:pPr>
        <w:pStyle w:val="Tabellentitel-frTabellenimTextteil"/>
      </w:pPr>
      <w:bookmarkStart w:id="8" w:name="_Toc234846651"/>
      <w:r w:rsidRPr="006A1701">
        <w:t xml:space="preserve">Tabelle </w:t>
      </w:r>
      <w:r w:rsidRPr="006A1701">
        <w:rPr>
          <w:i/>
        </w:rPr>
        <w:fldChar w:fldCharType="begin"/>
      </w:r>
      <w:r w:rsidRPr="006A1701">
        <w:instrText xml:space="preserve"> SEQ Tabelle \* ARABIC </w:instrText>
      </w:r>
      <w:r w:rsidRPr="006A1701">
        <w:rPr>
          <w:i/>
        </w:rPr>
        <w:fldChar w:fldCharType="separate"/>
      </w:r>
      <w:r w:rsidR="00A0260E">
        <w:rPr>
          <w:noProof/>
        </w:rPr>
        <w:t>1</w:t>
      </w:r>
      <w:r w:rsidRPr="006A1701">
        <w:rPr>
          <w:i/>
        </w:rPr>
        <w:fldChar w:fldCharType="end"/>
      </w:r>
      <w:r w:rsidRPr="006A1701">
        <w:t>: Übersic</w:t>
      </w:r>
      <w:r w:rsidRPr="00665617">
        <w:t>h</w:t>
      </w:r>
      <w:r w:rsidRPr="006A1701">
        <w:t>t Klimaprojektionen des Kernensembles</w:t>
      </w:r>
      <w:bookmarkEnd w:id="8"/>
    </w:p>
    <w:tbl>
      <w:tblPr>
        <w:tblStyle w:val="LfULG-TabelleKopfzeile"/>
        <w:tblW w:w="0" w:type="auto"/>
        <w:tblLook w:val="04A0" w:firstRow="1" w:lastRow="0" w:firstColumn="1" w:lastColumn="0" w:noHBand="0" w:noVBand="1"/>
      </w:tblPr>
      <w:tblGrid>
        <w:gridCol w:w="1939"/>
        <w:gridCol w:w="1765"/>
        <w:gridCol w:w="2807"/>
        <w:gridCol w:w="850"/>
        <w:gridCol w:w="1102"/>
        <w:gridCol w:w="1296"/>
      </w:tblGrid>
      <w:tr w:rsidR="000C2FBE" w:rsidRPr="00A749AC" w14:paraId="2DFBE287" w14:textId="77777777" w:rsidTr="007769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39" w:type="dxa"/>
          </w:tcPr>
          <w:p w14:paraId="28B5377A" w14:textId="77777777" w:rsidR="000C2FBE" w:rsidRPr="00A749AC" w:rsidRDefault="000C2FBE" w:rsidP="00DF0D94">
            <w:pPr>
              <w:spacing w:before="40" w:after="40"/>
              <w:rPr>
                <w:rFonts w:ascii="Source Sans 3" w:hAnsi="Source Sans 3" w:cs="Segoe UI"/>
                <w:b w:val="0"/>
              </w:rPr>
            </w:pPr>
            <w:r w:rsidRPr="00A749AC">
              <w:rPr>
                <w:rFonts w:ascii="Source Sans 3" w:hAnsi="Source Sans 3" w:cs="Segoe UI"/>
              </w:rPr>
              <w:t>Globalmodell</w:t>
            </w:r>
          </w:p>
        </w:tc>
        <w:tc>
          <w:tcPr>
            <w:tcW w:w="1765" w:type="dxa"/>
          </w:tcPr>
          <w:p w14:paraId="4B1DFA2B" w14:textId="77777777" w:rsidR="000C2FBE" w:rsidRPr="00A749AC" w:rsidRDefault="000C2FBE" w:rsidP="00DF0D94">
            <w:pPr>
              <w:spacing w:before="40" w:after="40"/>
              <w:cnfStyle w:val="100000000000" w:firstRow="1" w:lastRow="0" w:firstColumn="0" w:lastColumn="0" w:oddVBand="0" w:evenVBand="0" w:oddHBand="0" w:evenHBand="0" w:firstRowFirstColumn="0" w:firstRowLastColumn="0" w:lastRowFirstColumn="0" w:lastRowLastColumn="0"/>
              <w:rPr>
                <w:rFonts w:cs="Segoe UI"/>
                <w:b w:val="0"/>
              </w:rPr>
            </w:pPr>
            <w:r w:rsidRPr="00A749AC">
              <w:rPr>
                <w:rFonts w:cs="Segoe UI"/>
              </w:rPr>
              <w:t>Regionalansatz</w:t>
            </w:r>
          </w:p>
        </w:tc>
        <w:tc>
          <w:tcPr>
            <w:tcW w:w="2807" w:type="dxa"/>
          </w:tcPr>
          <w:p w14:paraId="58131BF6" w14:textId="0F077854" w:rsidR="000C2FBE" w:rsidRPr="00A749AC" w:rsidRDefault="000C2FBE" w:rsidP="00DF0D94">
            <w:pPr>
              <w:spacing w:before="40" w:after="40"/>
              <w:cnfStyle w:val="100000000000" w:firstRow="1" w:lastRow="0" w:firstColumn="0" w:lastColumn="0" w:oddVBand="0" w:evenVBand="0" w:oddHBand="0" w:evenHBand="0" w:firstRowFirstColumn="0" w:firstRowLastColumn="0" w:lastRowFirstColumn="0" w:lastRowLastColumn="0"/>
              <w:rPr>
                <w:rFonts w:cs="Segoe UI"/>
                <w:b w:val="0"/>
              </w:rPr>
            </w:pPr>
            <w:r w:rsidRPr="00A749AC">
              <w:rPr>
                <w:rFonts w:cs="Segoe UI"/>
              </w:rPr>
              <w:t xml:space="preserve">Erläuterung </w:t>
            </w:r>
            <w:r w:rsidR="00F10FD9">
              <w:rPr>
                <w:rFonts w:cs="Segoe UI"/>
              </w:rPr>
              <w:br/>
            </w:r>
            <w:r w:rsidRPr="00A749AC">
              <w:rPr>
                <w:rFonts w:cs="Segoe UI"/>
              </w:rPr>
              <w:t>Regionalansatz</w:t>
            </w:r>
          </w:p>
        </w:tc>
        <w:tc>
          <w:tcPr>
            <w:tcW w:w="850" w:type="dxa"/>
          </w:tcPr>
          <w:p w14:paraId="70248C1F" w14:textId="31919BCC" w:rsidR="000C2FBE" w:rsidRPr="00A749AC" w:rsidRDefault="000C2FBE" w:rsidP="00DF0D94">
            <w:pPr>
              <w:spacing w:before="40" w:after="40"/>
              <w:cnfStyle w:val="100000000000" w:firstRow="1" w:lastRow="0" w:firstColumn="0" w:lastColumn="0" w:oddVBand="0" w:evenVBand="0" w:oddHBand="0" w:evenHBand="0" w:firstRowFirstColumn="0" w:firstRowLastColumn="0" w:lastRowFirstColumn="0" w:lastRowLastColumn="0"/>
              <w:rPr>
                <w:rFonts w:cs="Segoe UI"/>
                <w:b w:val="0"/>
              </w:rPr>
            </w:pPr>
            <w:r w:rsidRPr="00A749AC">
              <w:rPr>
                <w:rFonts w:cs="Segoe UI"/>
              </w:rPr>
              <w:t>Sze</w:t>
            </w:r>
            <w:r w:rsidR="00776937">
              <w:rPr>
                <w:rFonts w:cs="Segoe UI"/>
              </w:rPr>
              <w:softHyphen/>
            </w:r>
            <w:r w:rsidRPr="00A749AC">
              <w:rPr>
                <w:rFonts w:cs="Segoe UI"/>
              </w:rPr>
              <w:t>nario</w:t>
            </w:r>
          </w:p>
        </w:tc>
        <w:tc>
          <w:tcPr>
            <w:tcW w:w="1102" w:type="dxa"/>
          </w:tcPr>
          <w:p w14:paraId="452086B6" w14:textId="3A129DCD" w:rsidR="000C2FBE" w:rsidRPr="00A749AC" w:rsidRDefault="000C2FBE" w:rsidP="00DF0D94">
            <w:pPr>
              <w:spacing w:before="40" w:after="40"/>
              <w:cnfStyle w:val="100000000000" w:firstRow="1" w:lastRow="0" w:firstColumn="0" w:lastColumn="0" w:oddVBand="0" w:evenVBand="0" w:oddHBand="0" w:evenHBand="0" w:firstRowFirstColumn="0" w:firstRowLastColumn="0" w:lastRowFirstColumn="0" w:lastRowLastColumn="0"/>
              <w:rPr>
                <w:rFonts w:cs="Segoe UI"/>
                <w:b w:val="0"/>
              </w:rPr>
            </w:pPr>
            <w:r w:rsidRPr="00A749AC">
              <w:rPr>
                <w:rFonts w:cs="Segoe UI"/>
              </w:rPr>
              <w:t>Reali</w:t>
            </w:r>
            <w:r w:rsidR="00776937">
              <w:rPr>
                <w:rFonts w:cs="Segoe UI"/>
              </w:rPr>
              <w:softHyphen/>
            </w:r>
            <w:r w:rsidRPr="00A749AC">
              <w:rPr>
                <w:rFonts w:cs="Segoe UI"/>
              </w:rPr>
              <w:t>sierung</w:t>
            </w:r>
          </w:p>
        </w:tc>
        <w:tc>
          <w:tcPr>
            <w:tcW w:w="1296" w:type="dxa"/>
          </w:tcPr>
          <w:p w14:paraId="0BDCBAEE" w14:textId="77777777" w:rsidR="000C2FBE" w:rsidRPr="00A749AC" w:rsidRDefault="000C2FBE" w:rsidP="00DF0D94">
            <w:pPr>
              <w:spacing w:before="40" w:after="40"/>
              <w:cnfStyle w:val="100000000000" w:firstRow="1" w:lastRow="0" w:firstColumn="0" w:lastColumn="0" w:oddVBand="0" w:evenVBand="0" w:oddHBand="0" w:evenHBand="0" w:firstRowFirstColumn="0" w:firstRowLastColumn="0" w:lastRowFirstColumn="0" w:lastRowLastColumn="0"/>
              <w:rPr>
                <w:rFonts w:cs="Segoe UI"/>
                <w:b w:val="0"/>
              </w:rPr>
            </w:pPr>
            <w:r w:rsidRPr="00A749AC">
              <w:rPr>
                <w:rFonts w:cs="Segoe UI"/>
              </w:rPr>
              <w:t>Bedeutung</w:t>
            </w:r>
          </w:p>
        </w:tc>
      </w:tr>
      <w:tr w:rsidR="000C2FBE" w:rsidRPr="00A749AC" w14:paraId="7B52482C" w14:textId="77777777" w:rsidTr="00776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332E1303" w14:textId="77777777" w:rsidR="000C2FBE" w:rsidRPr="00A749AC" w:rsidRDefault="000C2FBE" w:rsidP="00DF0D94">
            <w:pPr>
              <w:spacing w:before="40" w:after="40"/>
              <w:rPr>
                <w:rFonts w:ascii="Source Sans 3" w:hAnsi="Source Sans 3" w:cs="Segoe UI"/>
                <w:b/>
              </w:rPr>
            </w:pPr>
            <w:r w:rsidRPr="00A749AC">
              <w:rPr>
                <w:rFonts w:ascii="Source Sans 3" w:hAnsi="Source Sans 3" w:cs="Segoe UI"/>
                <w:b/>
              </w:rPr>
              <w:t>CMIP5_HadGEM2</w:t>
            </w:r>
          </w:p>
        </w:tc>
        <w:tc>
          <w:tcPr>
            <w:tcW w:w="1765" w:type="dxa"/>
          </w:tcPr>
          <w:p w14:paraId="440056FE" w14:textId="19F39B18" w:rsidR="000C2FBE" w:rsidRPr="00A749AC" w:rsidRDefault="000C2FBE" w:rsidP="00DF0D94">
            <w:pPr>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cs="Segoe UI"/>
                <w:b/>
              </w:rPr>
            </w:pPr>
            <w:r w:rsidRPr="00A749AC">
              <w:rPr>
                <w:rFonts w:ascii="Source Sans 3" w:hAnsi="Source Sans 3" w:cs="Segoe UI"/>
                <w:b/>
              </w:rPr>
              <w:t>WETTREG*</w:t>
            </w:r>
          </w:p>
        </w:tc>
        <w:tc>
          <w:tcPr>
            <w:tcW w:w="2807" w:type="dxa"/>
          </w:tcPr>
          <w:p w14:paraId="5C162A95" w14:textId="77777777" w:rsidR="000C2FBE" w:rsidRPr="00A749AC" w:rsidRDefault="000C2FBE" w:rsidP="00DF0D94">
            <w:pPr>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cs="Segoe UI"/>
              </w:rPr>
            </w:pPr>
            <w:proofErr w:type="spellStart"/>
            <w:r w:rsidRPr="00A749AC">
              <w:rPr>
                <w:rFonts w:ascii="Source Sans 3" w:hAnsi="Source Sans 3" w:cs="Segoe UI"/>
              </w:rPr>
              <w:t>WETTerlagen</w:t>
            </w:r>
            <w:proofErr w:type="spellEnd"/>
            <w:r w:rsidRPr="00A749AC">
              <w:rPr>
                <w:rFonts w:ascii="Source Sans 3" w:hAnsi="Source Sans 3" w:cs="Segoe UI"/>
              </w:rPr>
              <w:t xml:space="preserve">-basierte </w:t>
            </w:r>
            <w:proofErr w:type="spellStart"/>
            <w:r w:rsidRPr="00A749AC">
              <w:rPr>
                <w:rFonts w:ascii="Source Sans 3" w:hAnsi="Source Sans 3" w:cs="Segoe UI"/>
              </w:rPr>
              <w:t>REGionalisierung</w:t>
            </w:r>
            <w:proofErr w:type="spellEnd"/>
            <w:r w:rsidRPr="00A749AC">
              <w:rPr>
                <w:rFonts w:ascii="Source Sans 3" w:hAnsi="Source Sans 3" w:cs="Segoe UI"/>
              </w:rPr>
              <w:t xml:space="preserve"> ist ein statistisches </w:t>
            </w:r>
            <w:proofErr w:type="spellStart"/>
            <w:r w:rsidRPr="00A749AC">
              <w:rPr>
                <w:rFonts w:ascii="Source Sans 3" w:hAnsi="Source Sans 3" w:cs="Segoe UI"/>
              </w:rPr>
              <w:t>Regionalisierungsmodell</w:t>
            </w:r>
            <w:proofErr w:type="spellEnd"/>
            <w:r w:rsidRPr="00A749AC">
              <w:rPr>
                <w:rFonts w:ascii="Source Sans 3" w:hAnsi="Source Sans 3" w:cs="Segoe UI"/>
              </w:rPr>
              <w:t xml:space="preserve"> für Deutschland</w:t>
            </w:r>
          </w:p>
        </w:tc>
        <w:tc>
          <w:tcPr>
            <w:tcW w:w="850" w:type="dxa"/>
          </w:tcPr>
          <w:p w14:paraId="596C8DF0" w14:textId="77777777" w:rsidR="000C2FBE" w:rsidRPr="00A749AC" w:rsidRDefault="000C2FBE" w:rsidP="00DF0D94">
            <w:pPr>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cs="Segoe UI"/>
                <w:b/>
              </w:rPr>
            </w:pPr>
            <w:r w:rsidRPr="00A749AC">
              <w:rPr>
                <w:rFonts w:ascii="Source Sans 3" w:hAnsi="Source Sans 3" w:cs="Segoe UI"/>
                <w:b/>
              </w:rPr>
              <w:t>rcp8.5</w:t>
            </w:r>
          </w:p>
          <w:p w14:paraId="348E1B09" w14:textId="77777777" w:rsidR="000C2FBE" w:rsidRPr="00A749AC" w:rsidRDefault="000C2FBE" w:rsidP="00DF0D94">
            <w:pPr>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cs="Segoe UI"/>
                <w:b/>
              </w:rPr>
            </w:pPr>
          </w:p>
        </w:tc>
        <w:tc>
          <w:tcPr>
            <w:tcW w:w="1102" w:type="dxa"/>
          </w:tcPr>
          <w:p w14:paraId="4AB002DC" w14:textId="77777777" w:rsidR="000C2FBE" w:rsidRPr="00A749AC" w:rsidRDefault="000C2FBE" w:rsidP="00DF0D94">
            <w:pPr>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cs="Segoe UI"/>
                <w:b/>
              </w:rPr>
            </w:pPr>
            <w:r w:rsidRPr="00A749AC">
              <w:rPr>
                <w:rFonts w:ascii="Source Sans 3" w:hAnsi="Source Sans 3" w:cs="Segoe UI"/>
                <w:b/>
              </w:rPr>
              <w:t>r1</w:t>
            </w:r>
          </w:p>
          <w:p w14:paraId="5D6A7C8D" w14:textId="77777777" w:rsidR="000C2FBE" w:rsidRPr="00A749AC" w:rsidRDefault="000C2FBE" w:rsidP="00DF0D94">
            <w:pPr>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cs="Segoe UI"/>
                <w:b/>
              </w:rPr>
            </w:pPr>
          </w:p>
        </w:tc>
        <w:tc>
          <w:tcPr>
            <w:tcW w:w="1296" w:type="dxa"/>
          </w:tcPr>
          <w:p w14:paraId="593903C3" w14:textId="1AA5DA8D" w:rsidR="000C2FBE" w:rsidRPr="00A749AC" w:rsidRDefault="000C2FBE" w:rsidP="00DF0D94">
            <w:pPr>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cs="Segoe UI"/>
              </w:rPr>
            </w:pPr>
            <w:r w:rsidRPr="00A749AC">
              <w:rPr>
                <w:rFonts w:ascii="Source Sans 3" w:hAnsi="Source Sans 3" w:cs="Segoe UI"/>
              </w:rPr>
              <w:t>Trockenste Projektion des Ensem</w:t>
            </w:r>
            <w:r w:rsidR="00776937">
              <w:rPr>
                <w:rFonts w:ascii="Source Sans 3" w:hAnsi="Source Sans 3" w:cs="Segoe UI"/>
              </w:rPr>
              <w:softHyphen/>
            </w:r>
            <w:r w:rsidRPr="00A749AC">
              <w:rPr>
                <w:rFonts w:ascii="Source Sans 3" w:hAnsi="Source Sans 3" w:cs="Segoe UI"/>
              </w:rPr>
              <w:t>bles</w:t>
            </w:r>
          </w:p>
        </w:tc>
      </w:tr>
      <w:tr w:rsidR="000C2FBE" w:rsidRPr="00A749AC" w14:paraId="1628C2AC" w14:textId="77777777" w:rsidTr="007769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1EA7B540" w14:textId="77777777" w:rsidR="000C2FBE" w:rsidRPr="00A749AC" w:rsidRDefault="000C2FBE" w:rsidP="00DF0D94">
            <w:pPr>
              <w:spacing w:before="40" w:after="40"/>
              <w:rPr>
                <w:rFonts w:ascii="Source Sans 3" w:hAnsi="Source Sans 3" w:cs="Segoe UI"/>
                <w:b/>
              </w:rPr>
            </w:pPr>
            <w:r w:rsidRPr="00A749AC">
              <w:rPr>
                <w:rFonts w:ascii="Source Sans 3" w:hAnsi="Source Sans 3" w:cs="Segoe UI"/>
                <w:b/>
              </w:rPr>
              <w:t>CMIP5_HadGEM2</w:t>
            </w:r>
          </w:p>
        </w:tc>
        <w:tc>
          <w:tcPr>
            <w:tcW w:w="1765" w:type="dxa"/>
          </w:tcPr>
          <w:p w14:paraId="22E11611" w14:textId="77777777" w:rsidR="000C2FBE" w:rsidRPr="00A749AC" w:rsidRDefault="000C2FBE" w:rsidP="00DF0D94">
            <w:pPr>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cs="Segoe UI"/>
                <w:b/>
              </w:rPr>
            </w:pPr>
            <w:r w:rsidRPr="00A749AC">
              <w:rPr>
                <w:rFonts w:ascii="Source Sans 3" w:hAnsi="Source Sans 3" w:cs="Segoe UI"/>
                <w:b/>
              </w:rPr>
              <w:t>RACMO*</w:t>
            </w:r>
          </w:p>
        </w:tc>
        <w:tc>
          <w:tcPr>
            <w:tcW w:w="2807" w:type="dxa"/>
          </w:tcPr>
          <w:p w14:paraId="30185E65" w14:textId="77777777" w:rsidR="000C2FBE" w:rsidRPr="00A749AC" w:rsidRDefault="000C2FBE" w:rsidP="00DF0D94">
            <w:pPr>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cs="Segoe UI"/>
              </w:rPr>
            </w:pPr>
            <w:r w:rsidRPr="00A749AC">
              <w:rPr>
                <w:rFonts w:ascii="Source Sans 3" w:hAnsi="Source Sans 3" w:cs="Segoe UI"/>
              </w:rPr>
              <w:t xml:space="preserve">Regional </w:t>
            </w:r>
            <w:proofErr w:type="spellStart"/>
            <w:r w:rsidRPr="00A749AC">
              <w:rPr>
                <w:rFonts w:ascii="Source Sans 3" w:hAnsi="Source Sans 3" w:cs="Segoe UI"/>
              </w:rPr>
              <w:t>Atmospheric</w:t>
            </w:r>
            <w:proofErr w:type="spellEnd"/>
            <w:r w:rsidRPr="00A749AC">
              <w:rPr>
                <w:rFonts w:ascii="Source Sans 3" w:hAnsi="Source Sans 3" w:cs="Segoe UI"/>
              </w:rPr>
              <w:t xml:space="preserve"> Climate Model ist ein dynamisches Klimamodell, das für hochauflösende regionale Klimastudien verwendet wird </w:t>
            </w:r>
          </w:p>
        </w:tc>
        <w:tc>
          <w:tcPr>
            <w:tcW w:w="850" w:type="dxa"/>
          </w:tcPr>
          <w:p w14:paraId="31EA28D3" w14:textId="77777777" w:rsidR="000C2FBE" w:rsidRPr="00A749AC" w:rsidRDefault="000C2FBE" w:rsidP="00DF0D94">
            <w:pPr>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cs="Segoe UI"/>
              </w:rPr>
            </w:pPr>
            <w:r w:rsidRPr="00A749AC">
              <w:rPr>
                <w:rFonts w:ascii="Source Sans 3" w:hAnsi="Source Sans 3" w:cs="Segoe UI"/>
              </w:rPr>
              <w:t xml:space="preserve">rcp2.6, rcp4.5, </w:t>
            </w:r>
            <w:r w:rsidRPr="00A749AC">
              <w:rPr>
                <w:rFonts w:ascii="Source Sans 3" w:hAnsi="Source Sans 3" w:cs="Segoe UI"/>
                <w:b/>
              </w:rPr>
              <w:t>rcp8.5</w:t>
            </w:r>
          </w:p>
        </w:tc>
        <w:tc>
          <w:tcPr>
            <w:tcW w:w="1102" w:type="dxa"/>
          </w:tcPr>
          <w:p w14:paraId="7F2D0236" w14:textId="77777777" w:rsidR="000C2FBE" w:rsidRPr="00A749AC" w:rsidRDefault="000C2FBE" w:rsidP="00DF0D94">
            <w:pPr>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cs="Segoe UI"/>
                <w:b/>
              </w:rPr>
            </w:pPr>
            <w:r w:rsidRPr="00A749AC">
              <w:rPr>
                <w:rFonts w:ascii="Source Sans 3" w:hAnsi="Source Sans 3" w:cs="Segoe UI"/>
                <w:b/>
              </w:rPr>
              <w:t>r1</w:t>
            </w:r>
          </w:p>
        </w:tc>
        <w:tc>
          <w:tcPr>
            <w:tcW w:w="1296" w:type="dxa"/>
          </w:tcPr>
          <w:p w14:paraId="25DC795E" w14:textId="67BE0A71" w:rsidR="000C2FBE" w:rsidRPr="00A749AC" w:rsidRDefault="000C2FBE" w:rsidP="00DF0D94">
            <w:pPr>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cs="Segoe UI"/>
              </w:rPr>
            </w:pPr>
            <w:r w:rsidRPr="00A749AC">
              <w:rPr>
                <w:rFonts w:ascii="Source Sans 3" w:hAnsi="Source Sans 3" w:cs="Segoe UI"/>
              </w:rPr>
              <w:t>Nasseste Projektion des Ensem</w:t>
            </w:r>
            <w:r w:rsidR="00776937">
              <w:rPr>
                <w:rFonts w:ascii="Source Sans 3" w:hAnsi="Source Sans 3" w:cs="Segoe UI"/>
              </w:rPr>
              <w:softHyphen/>
            </w:r>
            <w:r w:rsidRPr="00A749AC">
              <w:rPr>
                <w:rFonts w:ascii="Source Sans 3" w:hAnsi="Source Sans 3" w:cs="Segoe UI"/>
              </w:rPr>
              <w:t>bles</w:t>
            </w:r>
          </w:p>
        </w:tc>
      </w:tr>
      <w:tr w:rsidR="000C2FBE" w:rsidRPr="00A749AC" w14:paraId="25B64175" w14:textId="77777777" w:rsidTr="00776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34C10AD0" w14:textId="77777777" w:rsidR="000C2FBE" w:rsidRPr="00A749AC" w:rsidRDefault="000C2FBE" w:rsidP="00DF0D94">
            <w:pPr>
              <w:pStyle w:val="Tabelleninhaltlinksbndig12Pt"/>
              <w:spacing w:before="40" w:after="40"/>
              <w:rPr>
                <w:rFonts w:ascii="Source Sans 3" w:hAnsi="Source Sans 3"/>
              </w:rPr>
            </w:pPr>
            <w:r w:rsidRPr="00A749AC">
              <w:rPr>
                <w:rFonts w:ascii="Source Sans 3" w:hAnsi="Source Sans 3"/>
              </w:rPr>
              <w:t>CMIP5_CanESM2</w:t>
            </w:r>
          </w:p>
        </w:tc>
        <w:tc>
          <w:tcPr>
            <w:tcW w:w="1765" w:type="dxa"/>
          </w:tcPr>
          <w:p w14:paraId="6CC8AE98"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EPISODES2018</w:t>
            </w:r>
          </w:p>
        </w:tc>
        <w:tc>
          <w:tcPr>
            <w:tcW w:w="2807" w:type="dxa"/>
          </w:tcPr>
          <w:p w14:paraId="69DEDFAC"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 xml:space="preserve">Empirisch-Statistische </w:t>
            </w:r>
            <w:proofErr w:type="spellStart"/>
            <w:r w:rsidRPr="00A749AC">
              <w:rPr>
                <w:rFonts w:ascii="Source Sans 3" w:hAnsi="Source Sans 3"/>
              </w:rPr>
              <w:t>Downscaling</w:t>
            </w:r>
            <w:proofErr w:type="spellEnd"/>
            <w:r w:rsidRPr="00A749AC">
              <w:rPr>
                <w:rFonts w:ascii="Source Sans 3" w:hAnsi="Source Sans 3"/>
              </w:rPr>
              <w:t xml:space="preserve"> Methode basierend auf Perfekt-Prog Ansatz</w:t>
            </w:r>
          </w:p>
        </w:tc>
        <w:tc>
          <w:tcPr>
            <w:tcW w:w="850" w:type="dxa"/>
          </w:tcPr>
          <w:p w14:paraId="2637BD66"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 xml:space="preserve">rcp2.6 </w:t>
            </w:r>
          </w:p>
          <w:p w14:paraId="4369CBD2"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 xml:space="preserve">rcp4.5 </w:t>
            </w:r>
          </w:p>
          <w:p w14:paraId="4CBD01FE"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rcp8.5</w:t>
            </w:r>
          </w:p>
        </w:tc>
        <w:tc>
          <w:tcPr>
            <w:tcW w:w="1102" w:type="dxa"/>
          </w:tcPr>
          <w:p w14:paraId="0A024ACA"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r2, r4</w:t>
            </w:r>
          </w:p>
          <w:p w14:paraId="14FBCEDF"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r5</w:t>
            </w:r>
          </w:p>
          <w:p w14:paraId="1B3C104A"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r4</w:t>
            </w:r>
          </w:p>
        </w:tc>
        <w:tc>
          <w:tcPr>
            <w:tcW w:w="1296" w:type="dxa"/>
          </w:tcPr>
          <w:p w14:paraId="6A49A11A"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p>
        </w:tc>
      </w:tr>
      <w:tr w:rsidR="000C2FBE" w:rsidRPr="00A749AC" w14:paraId="45EF3662" w14:textId="77777777" w:rsidTr="007769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5BF9E544" w14:textId="77777777" w:rsidR="000C2FBE" w:rsidRPr="00A749AC" w:rsidRDefault="000C2FBE" w:rsidP="00DF0D94">
            <w:pPr>
              <w:pStyle w:val="Tabelleninhaltlinksbndig12Pt"/>
              <w:spacing w:before="40" w:after="40"/>
              <w:rPr>
                <w:rFonts w:ascii="Source Sans 3" w:hAnsi="Source Sans 3"/>
              </w:rPr>
            </w:pPr>
            <w:r w:rsidRPr="00A749AC">
              <w:rPr>
                <w:rFonts w:ascii="Source Sans 3" w:hAnsi="Source Sans 3"/>
              </w:rPr>
              <w:t>CMIP5_MIROC5</w:t>
            </w:r>
          </w:p>
        </w:tc>
        <w:tc>
          <w:tcPr>
            <w:tcW w:w="1765" w:type="dxa"/>
          </w:tcPr>
          <w:p w14:paraId="1CDD51A6"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r w:rsidRPr="00A749AC">
              <w:rPr>
                <w:rFonts w:ascii="Source Sans 3" w:hAnsi="Source Sans 3"/>
              </w:rPr>
              <w:t>CCLM</w:t>
            </w:r>
          </w:p>
        </w:tc>
        <w:tc>
          <w:tcPr>
            <w:tcW w:w="2807" w:type="dxa"/>
          </w:tcPr>
          <w:p w14:paraId="71920F04"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r w:rsidRPr="00A749AC">
              <w:rPr>
                <w:rFonts w:ascii="Source Sans 3" w:hAnsi="Source Sans 3"/>
              </w:rPr>
              <w:t>COSMO-CLM ist ein</w:t>
            </w:r>
          </w:p>
          <w:p w14:paraId="0B56F1C2"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r w:rsidRPr="00A749AC">
              <w:rPr>
                <w:rFonts w:ascii="Source Sans 3" w:hAnsi="Source Sans 3"/>
              </w:rPr>
              <w:t>dynamisches, hochaufgelöstes regionales Klimamodell</w:t>
            </w:r>
          </w:p>
        </w:tc>
        <w:tc>
          <w:tcPr>
            <w:tcW w:w="850" w:type="dxa"/>
          </w:tcPr>
          <w:p w14:paraId="21856922"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r w:rsidRPr="00A749AC">
              <w:rPr>
                <w:rFonts w:ascii="Source Sans 3" w:hAnsi="Source Sans 3"/>
              </w:rPr>
              <w:t>rcp2.6, rcp8.5</w:t>
            </w:r>
          </w:p>
        </w:tc>
        <w:tc>
          <w:tcPr>
            <w:tcW w:w="1102" w:type="dxa"/>
          </w:tcPr>
          <w:p w14:paraId="161F0609"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r w:rsidRPr="00A749AC">
              <w:rPr>
                <w:rFonts w:ascii="Source Sans 3" w:hAnsi="Source Sans 3"/>
              </w:rPr>
              <w:t>r1</w:t>
            </w:r>
          </w:p>
        </w:tc>
        <w:tc>
          <w:tcPr>
            <w:tcW w:w="1296" w:type="dxa"/>
          </w:tcPr>
          <w:p w14:paraId="3F374217"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p>
        </w:tc>
      </w:tr>
      <w:tr w:rsidR="000C2FBE" w:rsidRPr="00A749AC" w14:paraId="4B77B3F2" w14:textId="77777777" w:rsidTr="00776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05063921" w14:textId="77777777" w:rsidR="000C2FBE" w:rsidRPr="00A749AC" w:rsidRDefault="000C2FBE" w:rsidP="00DF0D94">
            <w:pPr>
              <w:pStyle w:val="Tabelleninhaltlinksbndig12Pt"/>
              <w:spacing w:before="40" w:after="40"/>
              <w:rPr>
                <w:rFonts w:ascii="Source Sans 3" w:hAnsi="Source Sans 3"/>
              </w:rPr>
            </w:pPr>
            <w:r w:rsidRPr="00A749AC">
              <w:rPr>
                <w:rFonts w:ascii="Source Sans 3" w:hAnsi="Source Sans 3"/>
              </w:rPr>
              <w:t>CMIP5_EC-Earth</w:t>
            </w:r>
          </w:p>
        </w:tc>
        <w:tc>
          <w:tcPr>
            <w:tcW w:w="1765" w:type="dxa"/>
          </w:tcPr>
          <w:p w14:paraId="5ACA4D33"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EPISODES2018</w:t>
            </w:r>
          </w:p>
          <w:p w14:paraId="1E008FCC"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CCLM</w:t>
            </w:r>
          </w:p>
          <w:p w14:paraId="169938AA"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WETTREG2018</w:t>
            </w:r>
          </w:p>
          <w:p w14:paraId="0F1F840A"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RACMO</w:t>
            </w:r>
          </w:p>
        </w:tc>
        <w:tc>
          <w:tcPr>
            <w:tcW w:w="2807" w:type="dxa"/>
          </w:tcPr>
          <w:p w14:paraId="4719228A"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p>
        </w:tc>
        <w:tc>
          <w:tcPr>
            <w:tcW w:w="850" w:type="dxa"/>
          </w:tcPr>
          <w:p w14:paraId="2A4ED6BC"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lang w:val="pt-BR"/>
              </w:rPr>
            </w:pPr>
            <w:r w:rsidRPr="00A749AC">
              <w:rPr>
                <w:rFonts w:ascii="Source Sans 3" w:hAnsi="Source Sans 3"/>
                <w:lang w:val="pt-BR"/>
              </w:rPr>
              <w:t xml:space="preserve">rcp4.5, rcp8.5 </w:t>
            </w:r>
          </w:p>
          <w:p w14:paraId="2D90B287"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lang w:val="pt-BR"/>
              </w:rPr>
            </w:pPr>
            <w:r w:rsidRPr="00A749AC">
              <w:rPr>
                <w:rFonts w:ascii="Source Sans 3" w:hAnsi="Source Sans 3"/>
                <w:lang w:val="pt-BR"/>
              </w:rPr>
              <w:t xml:space="preserve">rcp2.6, rcp4.5 </w:t>
            </w:r>
          </w:p>
          <w:p w14:paraId="231DC2C8"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lang w:val="pt-BR"/>
              </w:rPr>
            </w:pPr>
            <w:r w:rsidRPr="00A749AC">
              <w:rPr>
                <w:rFonts w:ascii="Source Sans 3" w:hAnsi="Source Sans 3"/>
                <w:lang w:val="pt-BR"/>
              </w:rPr>
              <w:t>rcp8.5</w:t>
            </w:r>
          </w:p>
          <w:p w14:paraId="47C62F0C"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rcp4.5</w:t>
            </w:r>
          </w:p>
        </w:tc>
        <w:tc>
          <w:tcPr>
            <w:tcW w:w="1102" w:type="dxa"/>
          </w:tcPr>
          <w:p w14:paraId="1907C8A3"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r2</w:t>
            </w:r>
          </w:p>
          <w:p w14:paraId="5AA8D08F"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r12</w:t>
            </w:r>
          </w:p>
          <w:p w14:paraId="1955D265"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r1</w:t>
            </w:r>
          </w:p>
          <w:p w14:paraId="0C753B5F"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r12</w:t>
            </w:r>
          </w:p>
        </w:tc>
        <w:tc>
          <w:tcPr>
            <w:tcW w:w="1296" w:type="dxa"/>
          </w:tcPr>
          <w:p w14:paraId="0873545A"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p>
        </w:tc>
      </w:tr>
      <w:tr w:rsidR="000C2FBE" w:rsidRPr="00A749AC" w14:paraId="108B9568" w14:textId="77777777" w:rsidTr="007769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4A3F2E0B" w14:textId="77777777" w:rsidR="000C2FBE" w:rsidRPr="00A749AC" w:rsidRDefault="000C2FBE" w:rsidP="00DF0D94">
            <w:pPr>
              <w:pStyle w:val="Tabelleninhaltlinksbndig12Pt"/>
              <w:spacing w:before="40" w:after="40"/>
              <w:rPr>
                <w:rFonts w:ascii="Source Sans 3" w:hAnsi="Source Sans 3"/>
              </w:rPr>
            </w:pPr>
            <w:r w:rsidRPr="00A749AC">
              <w:rPr>
                <w:rFonts w:ascii="Source Sans 3" w:hAnsi="Source Sans 3"/>
              </w:rPr>
              <w:t>CMIP5_MPI-ESM</w:t>
            </w:r>
          </w:p>
        </w:tc>
        <w:tc>
          <w:tcPr>
            <w:tcW w:w="1765" w:type="dxa"/>
          </w:tcPr>
          <w:p w14:paraId="74D641BF"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r w:rsidRPr="00A749AC">
              <w:rPr>
                <w:rFonts w:ascii="Source Sans 3" w:hAnsi="Source Sans 3"/>
              </w:rPr>
              <w:t>EPISODES2018</w:t>
            </w:r>
          </w:p>
        </w:tc>
        <w:tc>
          <w:tcPr>
            <w:tcW w:w="2807" w:type="dxa"/>
          </w:tcPr>
          <w:p w14:paraId="5AA52FDA"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p>
        </w:tc>
        <w:tc>
          <w:tcPr>
            <w:tcW w:w="850" w:type="dxa"/>
          </w:tcPr>
          <w:p w14:paraId="0E299497"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r w:rsidRPr="00A749AC">
              <w:rPr>
                <w:rFonts w:ascii="Source Sans 3" w:hAnsi="Source Sans 3"/>
              </w:rPr>
              <w:t xml:space="preserve">rcp2.6, </w:t>
            </w:r>
          </w:p>
          <w:p w14:paraId="6C3628E3"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r w:rsidRPr="00A749AC">
              <w:rPr>
                <w:rFonts w:ascii="Source Sans 3" w:hAnsi="Source Sans 3"/>
              </w:rPr>
              <w:t>rcp8.5</w:t>
            </w:r>
          </w:p>
        </w:tc>
        <w:tc>
          <w:tcPr>
            <w:tcW w:w="1102" w:type="dxa"/>
          </w:tcPr>
          <w:p w14:paraId="74CB89F8"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r w:rsidRPr="00A749AC">
              <w:rPr>
                <w:rFonts w:ascii="Source Sans 3" w:hAnsi="Source Sans 3"/>
              </w:rPr>
              <w:t xml:space="preserve">r3, </w:t>
            </w:r>
          </w:p>
          <w:p w14:paraId="3F78D286"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r w:rsidRPr="00A749AC">
              <w:rPr>
                <w:rFonts w:ascii="Source Sans 3" w:hAnsi="Source Sans 3"/>
              </w:rPr>
              <w:t>r1</w:t>
            </w:r>
          </w:p>
        </w:tc>
        <w:tc>
          <w:tcPr>
            <w:tcW w:w="1296" w:type="dxa"/>
          </w:tcPr>
          <w:p w14:paraId="19313A05"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p>
        </w:tc>
      </w:tr>
      <w:tr w:rsidR="000C2FBE" w:rsidRPr="00A749AC" w14:paraId="762E7C06" w14:textId="77777777" w:rsidTr="00776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55EF641D" w14:textId="77777777" w:rsidR="000C2FBE" w:rsidRPr="00A749AC" w:rsidRDefault="000C2FBE" w:rsidP="00DF0D94">
            <w:pPr>
              <w:pStyle w:val="Tabelleninhaltlinksbndig12Pt"/>
              <w:spacing w:before="40" w:after="40"/>
              <w:rPr>
                <w:rFonts w:ascii="Source Sans 3" w:hAnsi="Source Sans 3"/>
              </w:rPr>
            </w:pPr>
            <w:r w:rsidRPr="00A749AC">
              <w:rPr>
                <w:rFonts w:ascii="Source Sans 3" w:hAnsi="Source Sans 3"/>
              </w:rPr>
              <w:t>CMIP5_MPI-ESM</w:t>
            </w:r>
          </w:p>
        </w:tc>
        <w:tc>
          <w:tcPr>
            <w:tcW w:w="1765" w:type="dxa"/>
          </w:tcPr>
          <w:p w14:paraId="5BE08240"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CCLM</w:t>
            </w:r>
          </w:p>
        </w:tc>
        <w:tc>
          <w:tcPr>
            <w:tcW w:w="2807" w:type="dxa"/>
          </w:tcPr>
          <w:p w14:paraId="4EF1C9A9"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p>
        </w:tc>
        <w:tc>
          <w:tcPr>
            <w:tcW w:w="850" w:type="dxa"/>
          </w:tcPr>
          <w:p w14:paraId="2CD22E44"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 xml:space="preserve">rcp4.5, </w:t>
            </w:r>
          </w:p>
        </w:tc>
        <w:tc>
          <w:tcPr>
            <w:tcW w:w="1102" w:type="dxa"/>
          </w:tcPr>
          <w:p w14:paraId="1645A053"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r1</w:t>
            </w:r>
          </w:p>
        </w:tc>
        <w:tc>
          <w:tcPr>
            <w:tcW w:w="1296" w:type="dxa"/>
          </w:tcPr>
          <w:p w14:paraId="08245DC8"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p>
        </w:tc>
      </w:tr>
      <w:tr w:rsidR="000C2FBE" w:rsidRPr="00A749AC" w14:paraId="75F7A92C" w14:textId="77777777" w:rsidTr="007769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7058DF1F" w14:textId="77777777" w:rsidR="000C2FBE" w:rsidRPr="00A749AC" w:rsidRDefault="000C2FBE" w:rsidP="00DF0D94">
            <w:pPr>
              <w:pStyle w:val="Tabelleninhaltlinksbndig12Pt"/>
              <w:spacing w:before="40" w:after="40"/>
              <w:rPr>
                <w:rFonts w:ascii="Source Sans 3" w:hAnsi="Source Sans 3"/>
              </w:rPr>
            </w:pPr>
            <w:r w:rsidRPr="00A749AC">
              <w:rPr>
                <w:rFonts w:ascii="Source Sans 3" w:hAnsi="Source Sans 3"/>
              </w:rPr>
              <w:t>CMIP5_MPI-ESM</w:t>
            </w:r>
          </w:p>
        </w:tc>
        <w:tc>
          <w:tcPr>
            <w:tcW w:w="1765" w:type="dxa"/>
          </w:tcPr>
          <w:p w14:paraId="1C74ACAA"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r w:rsidRPr="00A749AC">
              <w:rPr>
                <w:rFonts w:ascii="Source Sans 3" w:hAnsi="Source Sans 3"/>
              </w:rPr>
              <w:t>WETTREG</w:t>
            </w:r>
          </w:p>
        </w:tc>
        <w:tc>
          <w:tcPr>
            <w:tcW w:w="2807" w:type="dxa"/>
          </w:tcPr>
          <w:p w14:paraId="4310A7BC"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p>
        </w:tc>
        <w:tc>
          <w:tcPr>
            <w:tcW w:w="850" w:type="dxa"/>
          </w:tcPr>
          <w:p w14:paraId="70FFB70D"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r w:rsidRPr="00A749AC">
              <w:rPr>
                <w:rFonts w:ascii="Source Sans 3" w:hAnsi="Source Sans 3"/>
              </w:rPr>
              <w:t>rcp2.6</w:t>
            </w:r>
          </w:p>
        </w:tc>
        <w:tc>
          <w:tcPr>
            <w:tcW w:w="1102" w:type="dxa"/>
          </w:tcPr>
          <w:p w14:paraId="1D1E732C"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r w:rsidRPr="00A749AC">
              <w:rPr>
                <w:rFonts w:ascii="Source Sans 3" w:hAnsi="Source Sans 3"/>
              </w:rPr>
              <w:t>r1</w:t>
            </w:r>
          </w:p>
        </w:tc>
        <w:tc>
          <w:tcPr>
            <w:tcW w:w="1296" w:type="dxa"/>
          </w:tcPr>
          <w:p w14:paraId="343525CB" w14:textId="77777777" w:rsidR="000C2FBE" w:rsidRPr="00A749AC" w:rsidRDefault="000C2FBE" w:rsidP="00DF0D94">
            <w:pPr>
              <w:pStyle w:val="Tabelleninhaltlinksbndig12Pt"/>
              <w:spacing w:before="40" w:after="40"/>
              <w:cnfStyle w:val="000000010000" w:firstRow="0" w:lastRow="0" w:firstColumn="0" w:lastColumn="0" w:oddVBand="0" w:evenVBand="0" w:oddHBand="0" w:evenHBand="1" w:firstRowFirstColumn="0" w:firstRowLastColumn="0" w:lastRowFirstColumn="0" w:lastRowLastColumn="0"/>
              <w:rPr>
                <w:rFonts w:ascii="Source Sans 3" w:hAnsi="Source Sans 3"/>
              </w:rPr>
            </w:pPr>
          </w:p>
        </w:tc>
      </w:tr>
      <w:tr w:rsidR="000C2FBE" w:rsidRPr="00A749AC" w14:paraId="160ACB62" w14:textId="77777777" w:rsidTr="007769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9" w:type="dxa"/>
          </w:tcPr>
          <w:p w14:paraId="3921E150" w14:textId="77777777" w:rsidR="000C2FBE" w:rsidRPr="00A749AC" w:rsidRDefault="000C2FBE" w:rsidP="00DF0D94">
            <w:pPr>
              <w:pStyle w:val="Tabelleninhaltlinksbndig12Pt"/>
              <w:spacing w:before="40" w:after="40"/>
              <w:rPr>
                <w:rFonts w:ascii="Source Sans 3" w:hAnsi="Source Sans 3"/>
              </w:rPr>
            </w:pPr>
            <w:r w:rsidRPr="00A749AC">
              <w:rPr>
                <w:rFonts w:ascii="Source Sans 3" w:hAnsi="Source Sans 3"/>
              </w:rPr>
              <w:t>CMIP5_NorESM1</w:t>
            </w:r>
          </w:p>
        </w:tc>
        <w:tc>
          <w:tcPr>
            <w:tcW w:w="1765" w:type="dxa"/>
          </w:tcPr>
          <w:p w14:paraId="63CD9C4B"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EPISODES2018</w:t>
            </w:r>
          </w:p>
        </w:tc>
        <w:tc>
          <w:tcPr>
            <w:tcW w:w="2807" w:type="dxa"/>
          </w:tcPr>
          <w:p w14:paraId="61F1C81B"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p>
        </w:tc>
        <w:tc>
          <w:tcPr>
            <w:tcW w:w="850" w:type="dxa"/>
          </w:tcPr>
          <w:p w14:paraId="13968C01"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rcp4.5</w:t>
            </w:r>
          </w:p>
        </w:tc>
        <w:tc>
          <w:tcPr>
            <w:tcW w:w="1102" w:type="dxa"/>
          </w:tcPr>
          <w:p w14:paraId="1185ADD3"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A749AC">
              <w:rPr>
                <w:rFonts w:ascii="Source Sans 3" w:hAnsi="Source Sans 3"/>
              </w:rPr>
              <w:t>r1</w:t>
            </w:r>
          </w:p>
        </w:tc>
        <w:tc>
          <w:tcPr>
            <w:tcW w:w="1296" w:type="dxa"/>
          </w:tcPr>
          <w:p w14:paraId="506A389D" w14:textId="77777777" w:rsidR="000C2FBE" w:rsidRPr="00A749AC" w:rsidRDefault="000C2FBE" w:rsidP="00DF0D94">
            <w:pPr>
              <w:pStyle w:val="Tabelleninhaltlinksbndig12Pt"/>
              <w:spacing w:before="40" w:after="40"/>
              <w:cnfStyle w:val="000000100000" w:firstRow="0" w:lastRow="0" w:firstColumn="0" w:lastColumn="0" w:oddVBand="0" w:evenVBand="0" w:oddHBand="1" w:evenHBand="0" w:firstRowFirstColumn="0" w:firstRowLastColumn="0" w:lastRowFirstColumn="0" w:lastRowLastColumn="0"/>
              <w:rPr>
                <w:rFonts w:ascii="Source Sans 3" w:hAnsi="Source Sans 3"/>
              </w:rPr>
            </w:pPr>
          </w:p>
        </w:tc>
      </w:tr>
    </w:tbl>
    <w:p w14:paraId="37293B1B" w14:textId="77777777" w:rsidR="000C2FBE" w:rsidRDefault="000C2FBE" w:rsidP="00DF0D94">
      <w:pPr>
        <w:pStyle w:val="LegendeunterTabellen"/>
        <w:keepNext w:val="0"/>
      </w:pPr>
      <w:r w:rsidRPr="006A1701">
        <w:rPr>
          <w:sz w:val="20"/>
          <w:szCs w:val="20"/>
        </w:rPr>
        <w:t xml:space="preserve">* </w:t>
      </w:r>
      <w:r w:rsidRPr="006A1701">
        <w:t>fett gedruckt: verfügbare Klimaprojektion in frei zugänglicher Anwendung</w:t>
      </w:r>
    </w:p>
    <w:p w14:paraId="43CD3FBE" w14:textId="77777777" w:rsidR="000C2FBE" w:rsidRPr="006F38E0" w:rsidRDefault="000C2FBE" w:rsidP="00776937">
      <w:pPr>
        <w:pStyle w:val="FlietextnormalfrdenAbsatznachTaboAufzhlungen"/>
        <w:keepNext/>
        <w:keepLines/>
        <w:spacing w:before="360"/>
      </w:pPr>
      <w:r w:rsidRPr="006F38E0">
        <w:t>Je nach Fragestellung</w:t>
      </w:r>
      <w:r>
        <w:t xml:space="preserve"> für die Nutzung des GWN Viewers</w:t>
      </w:r>
      <w:r w:rsidRPr="006F38E0">
        <w:t xml:space="preserve"> ist eine individuelle </w:t>
      </w:r>
      <w:r>
        <w:t xml:space="preserve">Auswahl der zu verwendenden Klimarealisierungen in KliWES </w:t>
      </w:r>
      <w:r w:rsidRPr="006F38E0">
        <w:t>erforderlich</w:t>
      </w:r>
      <w:r>
        <w:t>. So kann es sinnvoll sein, bei sensiblen bzw. kritischen Zielgrößen eher konservative Annahmen für die Klimaentwicklung zu treffen</w:t>
      </w:r>
      <w:r w:rsidRPr="006F38E0">
        <w:t xml:space="preserve">. </w:t>
      </w:r>
    </w:p>
    <w:p w14:paraId="6F29BBA0" w14:textId="7B7716B9" w:rsidR="007D2734" w:rsidRDefault="000C2FBE" w:rsidP="007D2734">
      <w:pPr>
        <w:pStyle w:val="Flietextnormal"/>
      </w:pPr>
      <w:r>
        <w:t xml:space="preserve">Es ist wichtig zu betonen, dass die </w:t>
      </w:r>
      <w:r w:rsidRPr="003648AC">
        <w:t xml:space="preserve">Klimarealisierungen </w:t>
      </w:r>
      <w:r>
        <w:t xml:space="preserve">für den Zeitraum </w:t>
      </w:r>
      <w:r w:rsidRPr="003648AC">
        <w:t>zwischen 1961 – 20</w:t>
      </w:r>
      <w:r>
        <w:t>20</w:t>
      </w:r>
      <w:r w:rsidRPr="003648AC">
        <w:t xml:space="preserve"> nicht den Beobachtungsdaten</w:t>
      </w:r>
      <w:r>
        <w:t xml:space="preserve">, d.h. dem Ist-Zustand, entsprechen. Dies ist durch die modellhafte </w:t>
      </w:r>
      <w:r>
        <w:rPr>
          <w:noProof/>
        </w:rPr>
        <w:t>Ab</w:t>
      </w:r>
      <w:r w:rsidR="00776937">
        <w:rPr>
          <w:noProof/>
        </w:rPr>
        <w:softHyphen/>
      </w:r>
      <w:r>
        <w:rPr>
          <w:noProof/>
        </w:rPr>
        <w:t>straktion</w:t>
      </w:r>
      <w:r>
        <w:t xml:space="preserve"> bedingt. Systematische Abweichungen zwischen beobachtetem und modelliertem Klima werden in der Fachsprache als „Bias“ bezeichnet. Im Projekt KliWES 3.0 wurden die wasserhaushaltsrelevanten Elemente des MDK </w:t>
      </w:r>
      <w:proofErr w:type="spellStart"/>
      <w:r>
        <w:t>biaskorrigiert</w:t>
      </w:r>
      <w:proofErr w:type="spellEnd"/>
      <w:r>
        <w:t xml:space="preserve">. Hierbei kommt ein </w:t>
      </w:r>
      <w:r w:rsidRPr="0091780B">
        <w:t xml:space="preserve">statistisches Verfahren </w:t>
      </w:r>
      <w:r>
        <w:t xml:space="preserve">zum Einsatz, um </w:t>
      </w:r>
      <w:r w:rsidRPr="0091780B">
        <w:t>Verzerrungen in Datensätzen</w:t>
      </w:r>
      <w:r>
        <w:t xml:space="preserve"> zu reduzieren und somit</w:t>
      </w:r>
      <w:r w:rsidRPr="0091780B">
        <w:t xml:space="preserve"> genauere und repräsentativere Ergebnisse zu erzielen. </w:t>
      </w:r>
      <w:r>
        <w:t>S</w:t>
      </w:r>
      <w:r w:rsidRPr="0091780B">
        <w:t xml:space="preserve">ystematische Fehler einer Schätzfunktion </w:t>
      </w:r>
      <w:r>
        <w:t xml:space="preserve">werden </w:t>
      </w:r>
      <w:r w:rsidRPr="0091780B">
        <w:t xml:space="preserve">identifiziert und ausgeglichen. </w:t>
      </w:r>
      <w:r>
        <w:t>Im Ergebnis sollte erzielt werden, dass bei besserer Übereinstimmung der Klimaelemente auch die Wasserhaushaltsdaten im Zeitraum von 1961 bis 2020 weniger voneinander abweichen.</w:t>
      </w:r>
      <w:bookmarkStart w:id="9" w:name="_Toc231209108"/>
    </w:p>
    <w:p w14:paraId="470188CB" w14:textId="3AE2920C" w:rsidR="008B27FC" w:rsidRPr="001770F3" w:rsidRDefault="008B27FC" w:rsidP="00357080">
      <w:pPr>
        <w:pStyle w:val="berschriftH1"/>
        <w:tabs>
          <w:tab w:val="clear" w:pos="567"/>
        </w:tabs>
        <w:spacing w:before="360" w:after="0"/>
        <w:ind w:left="567" w:hanging="283"/>
        <w:contextualSpacing/>
        <w15:collapsed/>
        <w:rPr>
          <w:spacing w:val="2"/>
        </w:rPr>
      </w:pPr>
      <w:r w:rsidRPr="001770F3">
        <w:rPr>
          <w:spacing w:val="2"/>
        </w:rPr>
        <w:t xml:space="preserve">Was ist bei der Nutzung der Daten zu beachten? </w:t>
      </w:r>
      <w:r w:rsidR="00241920" w:rsidRPr="001770F3">
        <w:rPr>
          <w:spacing w:val="2"/>
        </w:rPr>
        <w:t>–</w:t>
      </w:r>
      <w:r w:rsidRPr="001770F3">
        <w:rPr>
          <w:spacing w:val="2"/>
        </w:rPr>
        <w:t xml:space="preserve"> Modellgüte und Modellunsicherheiten</w:t>
      </w:r>
      <w:bookmarkEnd w:id="9"/>
    </w:p>
    <w:p w14:paraId="20E9B05C" w14:textId="7C948D5E" w:rsidR="008B27FC" w:rsidRPr="006F0763" w:rsidRDefault="008B27FC" w:rsidP="008B27FC">
      <w:pPr>
        <w:pStyle w:val="Flietextnormal"/>
      </w:pPr>
      <w:r w:rsidRPr="006F0763">
        <w:t>Die im GWN</w:t>
      </w:r>
      <w:r>
        <w:t xml:space="preserve"> </w:t>
      </w:r>
      <w:r w:rsidRPr="006F0763">
        <w:t xml:space="preserve">Viewer </w:t>
      </w:r>
      <w:r>
        <w:t xml:space="preserve">enthaltenen </w:t>
      </w:r>
      <w:r w:rsidRPr="006F0763">
        <w:t xml:space="preserve">Wasserhaushaltsdaten sind keine absolut gültigen Ergebnisse. Grundsätzlich gilt, </w:t>
      </w:r>
      <w:r>
        <w:t>dass es sich um Wasserhaushalts</w:t>
      </w:r>
      <w:r w:rsidRPr="006F0763">
        <w:t xml:space="preserve">daten handelt, die sich sowohl im Laufe der Zeit verändern, als auch erhebungs- und verfahrensbedingten </w:t>
      </w:r>
      <w:hyperlink w:anchor="Modellunsicherheit" w:history="1">
        <w:r>
          <w:rPr>
            <w:rStyle w:val="Hyperlink"/>
            <w:rFonts w:cs="Arial"/>
          </w:rPr>
          <w:t>Unschärfen</w:t>
        </w:r>
      </w:hyperlink>
      <w:r w:rsidRPr="006F0763">
        <w:t xml:space="preserve"> </w:t>
      </w:r>
      <w:r>
        <w:t xml:space="preserve">und Annahmen </w:t>
      </w:r>
      <w:r w:rsidRPr="006F0763">
        <w:t>unterliegen.</w:t>
      </w:r>
    </w:p>
    <w:p w14:paraId="401F8061" w14:textId="71175D95" w:rsidR="008B27FC" w:rsidRPr="004413E4" w:rsidRDefault="008B27FC" w:rsidP="001770F3">
      <w:pPr>
        <w:pStyle w:val="Flietextnormal"/>
        <w:rPr>
          <w:spacing w:val="2"/>
        </w:rPr>
      </w:pPr>
      <w:r w:rsidRPr="004413E4">
        <w:rPr>
          <w:spacing w:val="2"/>
        </w:rPr>
        <w:t xml:space="preserve">Das zugrundeliegende hydrologische Modell </w:t>
      </w:r>
      <w:proofErr w:type="spellStart"/>
      <w:r w:rsidRPr="004413E4">
        <w:rPr>
          <w:spacing w:val="2"/>
        </w:rPr>
        <w:t>ArcEGMO</w:t>
      </w:r>
      <w:proofErr w:type="spellEnd"/>
      <w:r w:rsidRPr="004413E4">
        <w:rPr>
          <w:spacing w:val="2"/>
        </w:rPr>
        <w:t xml:space="preserve"> stellt wie alle Modelle eine vereinfachte Abbildung der realen Verhältnisse dar. So sind die simulierten Wasserhaushaltsdaten von den im angewandten Modell geltenden Annahmen, der Modellstruktur, der Parameterschätzung, der Strategie zur Kalibrierung und der Qualität der Antriebs- bzw. Eingangsdaten (meteorologische und hydrologische Daten, Geodaten) abhängig. Unter Kalibrierung ist hierbei der systematische Prozess der Optim</w:t>
      </w:r>
      <w:r w:rsidRPr="004413E4">
        <w:rPr>
          <w:spacing w:val="-2"/>
        </w:rPr>
        <w:t xml:space="preserve">ierung der Modellparameter zu verstehen, der das Ziel verfolgt, vergangene (bekannte) Systemzustände ausreichend gut durch das Modell abzubilden, um damit die Prognosefähigkeit zu erreichen oder zu erhöhen. Zur Beurteilung der Kalibrierungsgüte kommen verschiedene </w:t>
      </w:r>
      <w:proofErr w:type="spellStart"/>
      <w:r w:rsidRPr="004413E4">
        <w:rPr>
          <w:spacing w:val="-2"/>
        </w:rPr>
        <w:t>Gütemaße</w:t>
      </w:r>
      <w:proofErr w:type="spellEnd"/>
      <w:r w:rsidRPr="004413E4">
        <w:rPr>
          <w:spacing w:val="-2"/>
        </w:rPr>
        <w:t xml:space="preserve"> zur Anwendung</w:t>
      </w:r>
      <w:r w:rsidRPr="004413E4">
        <w:rPr>
          <w:spacing w:val="2"/>
        </w:rPr>
        <w:t>.</w:t>
      </w:r>
    </w:p>
    <w:p w14:paraId="138CE39B" w14:textId="77777777" w:rsidR="008B27FC" w:rsidRPr="001770F3" w:rsidRDefault="008B27FC" w:rsidP="001770F3">
      <w:pPr>
        <w:pStyle w:val="Flietextnormal"/>
      </w:pPr>
      <w:r w:rsidRPr="001770F3">
        <w:t xml:space="preserve">Die in KliWES 3.0 landesweit angewandten Modellversionen von </w:t>
      </w:r>
      <w:proofErr w:type="spellStart"/>
      <w:r w:rsidRPr="001770F3">
        <w:t>ArcEGMO</w:t>
      </w:r>
      <w:proofErr w:type="spellEnd"/>
      <w:r w:rsidRPr="001770F3">
        <w:t xml:space="preserve"> liefern im regionalen Maßstab Werte für den Wasserhaushalt im Freistaat Sachsen. Sie ersetzen keine lokalen Standortmodelle. Weiterhin können bei hydraulischem Kontakt mit anderen Aquiferen oder Fließgewässern weitere Bilanzgrößen zur standörtlichen Bilanzierung des Grundwasserdargebotes wesentlich bedeutender sein, als der Unsicherheitsbereich der simulierten Sickerwasserbildung.</w:t>
      </w:r>
    </w:p>
    <w:p w14:paraId="1F046709" w14:textId="7E05F144" w:rsidR="008B27FC" w:rsidRPr="00213ADC" w:rsidRDefault="008B27FC" w:rsidP="001770F3">
      <w:pPr>
        <w:pStyle w:val="Flietextnormal"/>
        <w:rPr>
          <w:spacing w:val="2"/>
        </w:rPr>
      </w:pPr>
      <w:r w:rsidRPr="00213ADC">
        <w:rPr>
          <w:spacing w:val="2"/>
        </w:rPr>
        <w:t>Die Belastbarkeit der Modellergebnisse kann für ein beobachtetes Pegeleinzugsgebiet, d.h. Ein</w:t>
      </w:r>
      <w:r w:rsidR="00776937" w:rsidRPr="00213ADC">
        <w:rPr>
          <w:spacing w:val="2"/>
        </w:rPr>
        <w:softHyphen/>
      </w:r>
      <w:r w:rsidRPr="00213ADC">
        <w:rPr>
          <w:spacing w:val="2"/>
        </w:rPr>
        <w:t>zugsgebiete welche am Gebietsauslass über einen Durchflusspegel verfügen, mit einem weitestgehend anthropogen unbeeinflussten Durchfluss als am größten angenommen werden. Die Durchflussmesswerte dieser Pegel wurden für die Berechnung des Wasserhaushalts mittels DIFGA (</w:t>
      </w:r>
      <w:r w:rsidR="00EB4E28" w:rsidRPr="00213ADC">
        <w:rPr>
          <w:spacing w:val="2"/>
        </w:rPr>
        <w:t xml:space="preserve">Kapitel </w:t>
      </w:r>
      <w:r w:rsidR="00EB4E28" w:rsidRPr="00213ADC">
        <w:rPr>
          <w:spacing w:val="2"/>
        </w:rPr>
        <w:fldChar w:fldCharType="begin"/>
      </w:r>
      <w:r w:rsidR="00EB4E28" w:rsidRPr="00213ADC">
        <w:rPr>
          <w:spacing w:val="2"/>
        </w:rPr>
        <w:instrText xml:space="preserve"> REF _Ref232704778 \r \h </w:instrText>
      </w:r>
      <w:r w:rsidR="001770F3" w:rsidRPr="00213ADC">
        <w:rPr>
          <w:spacing w:val="2"/>
        </w:rPr>
        <w:instrText xml:space="preserve"> \* MERGEFORMAT </w:instrText>
      </w:r>
      <w:r w:rsidR="00EB4E28" w:rsidRPr="00213ADC">
        <w:rPr>
          <w:spacing w:val="2"/>
        </w:rPr>
      </w:r>
      <w:r w:rsidR="00EB4E28" w:rsidRPr="00213ADC">
        <w:rPr>
          <w:spacing w:val="2"/>
        </w:rPr>
        <w:fldChar w:fldCharType="separate"/>
      </w:r>
      <w:r w:rsidR="00257B77">
        <w:rPr>
          <w:spacing w:val="2"/>
        </w:rPr>
        <w:t>4.2</w:t>
      </w:r>
      <w:r w:rsidR="00EB4E28" w:rsidRPr="00213ADC">
        <w:rPr>
          <w:spacing w:val="2"/>
        </w:rPr>
        <w:fldChar w:fldCharType="end"/>
      </w:r>
      <w:r w:rsidRPr="00213ADC">
        <w:rPr>
          <w:spacing w:val="2"/>
        </w:rPr>
        <w:t>) verwendet. Mit zunehmender Beeinflussung des Durchflusses erhöht sich die Unsicherheit der Modellergebnisse. Als am unsichersten sind die Ergebnisse für unbeobachtete Gebiete anzunehmen.</w:t>
      </w:r>
    </w:p>
    <w:p w14:paraId="06F180D1" w14:textId="77777777" w:rsidR="008B27FC" w:rsidRDefault="008B27FC" w:rsidP="008B27FC">
      <w:pPr>
        <w:pStyle w:val="Flietextnormal"/>
      </w:pPr>
      <w:r>
        <w:t xml:space="preserve">Um sich einen Eindruck zur Modellgüte zu verschaffen, bietet sich ein Vergleich der gemessenen Durchflusszeitreihen mit den modellierten Zeitreihen an. </w:t>
      </w:r>
    </w:p>
    <w:p w14:paraId="79E77C68" w14:textId="37C3333B" w:rsidR="008B27FC" w:rsidRDefault="008B27FC" w:rsidP="005C7459">
      <w:pPr>
        <w:pStyle w:val="Flietextnormal"/>
      </w:pPr>
      <w:r w:rsidRPr="006F0763">
        <w:t xml:space="preserve">Bei einer </w:t>
      </w:r>
      <w:r w:rsidRPr="005C7459">
        <w:t>Analogiebetrachtung</w:t>
      </w:r>
      <w:r w:rsidRPr="006F0763">
        <w:t xml:space="preserve"> erfolgt der Vergleich der Bilanzglieder des Wasserhaushalts zweier ähnlicher Gebiete. Somit werden unplausible Auffälligkeiten von Gebiete</w:t>
      </w:r>
      <w:r>
        <w:t>n</w:t>
      </w:r>
      <w:r w:rsidRPr="006F0763">
        <w:t xml:space="preserve"> erkennbar. Als Referenz eignen sich aufgrund o.</w:t>
      </w:r>
      <w:r w:rsidR="008613B7">
        <w:t xml:space="preserve"> </w:t>
      </w:r>
      <w:r w:rsidRPr="006F0763">
        <w:t>g. Aussage DIFGA-Gebiete.</w:t>
      </w:r>
    </w:p>
    <w:p w14:paraId="53F0B304" w14:textId="5456A955" w:rsidR="008B27FC" w:rsidRPr="00F10FD9" w:rsidRDefault="008B27FC" w:rsidP="00F10FD9">
      <w:pPr>
        <w:pStyle w:val="Flietextnormal0"/>
      </w:pPr>
      <w:r w:rsidRPr="00F10FD9">
        <w:t xml:space="preserve">Im Umkehrschluss können im Falle ähnlicher </w:t>
      </w:r>
      <w:hyperlink w:anchor="Gebiete" w:history="1">
        <w:r w:rsidRPr="00F10FD9">
          <w:rPr>
            <w:rStyle w:val="Hyperlink"/>
          </w:rPr>
          <w:t>Gebietseigenschaften</w:t>
        </w:r>
      </w:hyperlink>
      <w:r w:rsidRPr="00F10FD9">
        <w:t xml:space="preserve"> Daten zur Wasserhaushalts</w:t>
      </w:r>
      <w:r w:rsidR="00776937" w:rsidRPr="00F10FD9">
        <w:softHyphen/>
      </w:r>
      <w:r w:rsidRPr="00F10FD9">
        <w:t>bilanz aus benachbarten Gebieten auf Gebiete mit unsicheren oder fehlerhaften Wasserhaushaltsbilanzen übertragen werden.</w:t>
      </w:r>
    </w:p>
    <w:p w14:paraId="54ABE5ED" w14:textId="0C0422D7" w:rsidR="008B27FC" w:rsidRPr="00130E53" w:rsidRDefault="008B27FC" w:rsidP="001D30A4">
      <w:pPr>
        <w:pStyle w:val="berschriftH1"/>
        <w:tabs>
          <w:tab w:val="clear" w:pos="567"/>
        </w:tabs>
        <w:spacing w:after="240"/>
        <w:ind w:left="284"/>
        <w15:collapsed/>
      </w:pPr>
      <w:bookmarkStart w:id="10" w:name="_Toc231209109"/>
      <w:r w:rsidRPr="00130E53">
        <w:t xml:space="preserve">Ortskonkret </w:t>
      </w:r>
      <w:r w:rsidR="002E639D" w:rsidRPr="00130E53">
        <w:t>–</w:t>
      </w:r>
      <w:r w:rsidRPr="00130E53">
        <w:t xml:space="preserve"> Bewertung eines Gebietes</w:t>
      </w:r>
      <w:bookmarkEnd w:id="10"/>
    </w:p>
    <w:p w14:paraId="61A09CCC" w14:textId="07114D84" w:rsidR="008B27FC" w:rsidRPr="00F10FD9" w:rsidRDefault="008B27FC" w:rsidP="00F10FD9">
      <w:pPr>
        <w:pStyle w:val="Flietextnormal"/>
      </w:pPr>
      <w:r w:rsidRPr="00F10FD9">
        <w:t xml:space="preserve">Die Bearbeiterin bzw. der Bearbeiter sollten sich vor Nutzung des GWN Viewers zunächst Klarheit über die zu bearbeitende Fragestellung verschaffen. In Abhängigkeit davon ist zunächst die </w:t>
      </w:r>
      <w:hyperlink w:anchor="Zielgrößen" w:history="1">
        <w:r w:rsidRPr="00F10FD9">
          <w:rPr>
            <w:rStyle w:val="Hyperlink"/>
          </w:rPr>
          <w:t>Zielgröße</w:t>
        </w:r>
      </w:hyperlink>
      <w:r w:rsidRPr="00F10FD9">
        <w:t>, d.h. die Wasserhaushaltsgröße zu definieren, für die für die getroffene Raumauswahl und in Abhängigkeit des gewählten Modells eine Auswertung erfolgen soll. Die Erläuterungen zur Raumauswahl finden sich im</w:t>
      </w:r>
      <w:r w:rsidR="00EB4E28" w:rsidRPr="00F10FD9">
        <w:t xml:space="preserve"> Kapitel </w:t>
      </w:r>
      <w:r w:rsidR="00EB4E28" w:rsidRPr="00F10FD9">
        <w:fldChar w:fldCharType="begin"/>
      </w:r>
      <w:r w:rsidR="00EB4E28" w:rsidRPr="00F10FD9">
        <w:instrText xml:space="preserve"> REF _Ref187419901 \r \h </w:instrText>
      </w:r>
      <w:r w:rsidR="00F10FD9">
        <w:instrText xml:space="preserve"> \* MERGEFORMAT </w:instrText>
      </w:r>
      <w:r w:rsidR="00EB4E28" w:rsidRPr="00F10FD9">
        <w:fldChar w:fldCharType="separate"/>
      </w:r>
      <w:r w:rsidR="00257B77">
        <w:t>8.1</w:t>
      </w:r>
      <w:r w:rsidR="00EB4E28" w:rsidRPr="00F10FD9">
        <w:fldChar w:fldCharType="end"/>
      </w:r>
      <w:r w:rsidRPr="00F10FD9">
        <w:t>. An dieser Stelle sei auf die Möglichkeit hingewiesen, sich im Modul Karten die Informationen zur Landnutzung, Topografie und Boden sowie eine Übersicht zu den Wasserhaushaltsdaten darstellen zu lassen. Dies hilft, um sich einen ersten Überblick über das hydrologische Regime im betreffenden Betrachtungsraum zu gewinnen und beispielsweise benachbarte Gebiete miteinander zu vergleichen.</w:t>
      </w:r>
    </w:p>
    <w:p w14:paraId="69AC26EF" w14:textId="4FB60A8A" w:rsidR="008B27FC" w:rsidRPr="00F10FD9" w:rsidRDefault="008B27FC" w:rsidP="00F10FD9">
      <w:pPr>
        <w:pStyle w:val="Flietextnormal"/>
      </w:pPr>
      <w:r w:rsidRPr="00F10FD9">
        <w:t xml:space="preserve">Anhand des Verhältnisses von Niederschlag P zum Abfluss R können Aussagen zum Abflussverhalten eines Gebietes unter den gegebenen klimatischen Bedingungen getroffen werden. Dieses Verhältnis wird als </w:t>
      </w:r>
      <w:hyperlink w:anchor="GWNViewer" w:history="1">
        <w:r w:rsidRPr="00F10FD9">
          <w:rPr>
            <w:rStyle w:val="Hyperlink"/>
          </w:rPr>
          <w:t>Abflussbeiwert</w:t>
        </w:r>
      </w:hyperlink>
      <w:r w:rsidRPr="00F10FD9">
        <w:t xml:space="preserve"> ausgedrückt. Die Differenz von Niederschlag und potenzieller Verdunstung entspricht der klimatischen Wasserbilanz. </w:t>
      </w:r>
    </w:p>
    <w:p w14:paraId="0C5E7D16" w14:textId="5D9BF6E9" w:rsidR="008B27FC" w:rsidRPr="004B0BE8" w:rsidRDefault="008B27FC" w:rsidP="00213ADC">
      <w:pPr>
        <w:pStyle w:val="Flietextnormal"/>
        <w:keepNext/>
        <w:keepLines/>
        <w:spacing w:after="120"/>
      </w:pPr>
      <w:r w:rsidRPr="004B0BE8">
        <w:t xml:space="preserve">Anhand </w:t>
      </w:r>
      <w:r>
        <w:t>der</w:t>
      </w:r>
    </w:p>
    <w:p w14:paraId="1FF17BCD" w14:textId="05B28A76" w:rsidR="008B27FC" w:rsidRPr="009A15A9" w:rsidRDefault="008B27FC" w:rsidP="00213ADC">
      <w:pPr>
        <w:pStyle w:val="Flietext-Aufzhlungszeichen"/>
        <w:keepNext/>
        <w:keepLines/>
      </w:pPr>
      <w:r w:rsidRPr="009A15A9">
        <w:t>Darstellung von Zeitreihen des Abflussbeiwertes (Verhältnis R/P);</w:t>
      </w:r>
    </w:p>
    <w:p w14:paraId="0E2733E7" w14:textId="6DDF60A7" w:rsidR="008B27FC" w:rsidRPr="009A15A9" w:rsidRDefault="008B27FC" w:rsidP="00213ADC">
      <w:pPr>
        <w:pStyle w:val="Flietext-Aufzhlungszeichen"/>
        <w:keepLines/>
      </w:pPr>
      <w:r w:rsidRPr="009A15A9">
        <w:t>Darstellung des Abflussbeiwertes gegenüber dem Niederschlag;</w:t>
      </w:r>
    </w:p>
    <w:p w14:paraId="10FEE2E3" w14:textId="7B147CF8" w:rsidR="008B27FC" w:rsidRPr="009A15A9" w:rsidRDefault="008B27FC" w:rsidP="008B27FC">
      <w:pPr>
        <w:pStyle w:val="Flietext-Aufzhlungszeichen"/>
      </w:pPr>
      <w:r w:rsidRPr="009A15A9">
        <w:t xml:space="preserve">Gegenüberstellung des Abflusses bzw. der Sickerwasserbildung und des Gebietsniederschlags in einem Streudiagramm </w:t>
      </w:r>
    </w:p>
    <w:p w14:paraId="1D52DA43" w14:textId="0EC28451" w:rsidR="008B27FC" w:rsidRPr="00A749AC" w:rsidRDefault="008B27FC" w:rsidP="005C7459">
      <w:pPr>
        <w:pStyle w:val="Flietextnormal"/>
      </w:pPr>
      <w:r w:rsidRPr="00A749AC">
        <w:t xml:space="preserve">lassen sich zeitliche Änderungen des </w:t>
      </w:r>
      <w:r w:rsidRPr="005C7459">
        <w:t>Abflussbildungsregimes</w:t>
      </w:r>
      <w:r w:rsidRPr="00A749AC">
        <w:t xml:space="preserve"> identifizieren und lineare Regressionen für unterschiedliche Zeiträume ableiten. Hierzu lädt man idealerweise die Zeitreihen aus </w:t>
      </w:r>
      <w:r w:rsidRPr="00A749AC">
        <w:rPr>
          <w:spacing w:val="4"/>
        </w:rPr>
        <w:t xml:space="preserve">dem </w:t>
      </w:r>
      <w:proofErr w:type="gramStart"/>
      <w:r w:rsidRPr="00A749AC">
        <w:rPr>
          <w:spacing w:val="4"/>
        </w:rPr>
        <w:t>GWN Viewer</w:t>
      </w:r>
      <w:proofErr w:type="gramEnd"/>
      <w:r w:rsidRPr="00A749AC">
        <w:rPr>
          <w:spacing w:val="4"/>
        </w:rPr>
        <w:t xml:space="preserve"> mittels des Datenexport-Menüs (siehe</w:t>
      </w:r>
      <w:r w:rsidR="00EB4E28" w:rsidRPr="00A749AC">
        <w:rPr>
          <w:spacing w:val="4"/>
        </w:rPr>
        <w:t xml:space="preserve"> Kapitel </w:t>
      </w:r>
      <w:r w:rsidR="00EB4E28" w:rsidRPr="00A749AC">
        <w:rPr>
          <w:spacing w:val="4"/>
        </w:rPr>
        <w:fldChar w:fldCharType="begin"/>
      </w:r>
      <w:r w:rsidR="00EB4E28" w:rsidRPr="00A749AC">
        <w:rPr>
          <w:spacing w:val="4"/>
        </w:rPr>
        <w:instrText xml:space="preserve"> REF _Ref187420576 \r \h </w:instrText>
      </w:r>
      <w:r w:rsidR="00A749AC" w:rsidRPr="00A749AC">
        <w:rPr>
          <w:spacing w:val="4"/>
        </w:rPr>
        <w:instrText xml:space="preserve"> \* MERGEFORMAT </w:instrText>
      </w:r>
      <w:r w:rsidR="00EB4E28" w:rsidRPr="00A749AC">
        <w:rPr>
          <w:spacing w:val="4"/>
        </w:rPr>
      </w:r>
      <w:r w:rsidR="00EB4E28" w:rsidRPr="00A749AC">
        <w:rPr>
          <w:spacing w:val="4"/>
        </w:rPr>
        <w:fldChar w:fldCharType="separate"/>
      </w:r>
      <w:r w:rsidR="00257B77">
        <w:rPr>
          <w:spacing w:val="4"/>
        </w:rPr>
        <w:t>8.4</w:t>
      </w:r>
      <w:r w:rsidR="00EB4E28" w:rsidRPr="00A749AC">
        <w:rPr>
          <w:spacing w:val="4"/>
        </w:rPr>
        <w:fldChar w:fldCharType="end"/>
      </w:r>
      <w:r w:rsidRPr="00A749AC">
        <w:rPr>
          <w:spacing w:val="4"/>
        </w:rPr>
        <w:t>) in ein Programm zur</w:t>
      </w:r>
      <w:r w:rsidRPr="00A749AC">
        <w:t xml:space="preserve"> Daten</w:t>
      </w:r>
      <w:r w:rsidR="00776937">
        <w:softHyphen/>
      </w:r>
      <w:r w:rsidRPr="00A749AC">
        <w:t xml:space="preserve">verarbeitung. Zusätzlich kann der Scatterplot (dt. Streudiagramm) im Modul Nomogramm/Basisnomogramm für 10-, 20- und 30-jährige Perioden einbezogen werden. </w:t>
      </w:r>
    </w:p>
    <w:p w14:paraId="0E8BEDDF" w14:textId="77777777" w:rsidR="008B27FC" w:rsidRPr="00C00D80" w:rsidRDefault="008B27FC" w:rsidP="00213ADC">
      <w:pPr>
        <w:spacing w:before="600"/>
        <w:jc w:val="both"/>
        <w:rPr>
          <w:rFonts w:ascii="Arial" w:hAnsi="Arial" w:cs="Arial"/>
        </w:rPr>
      </w:pPr>
      <w:r>
        <w:rPr>
          <w:rFonts w:ascii="Arial" w:hAnsi="Arial" w:cs="Arial"/>
          <w:noProof/>
        </w:rPr>
        <w:drawing>
          <wp:inline distT="0" distB="0" distL="0" distR="0" wp14:anchorId="11C70D6A" wp14:editId="764A2E57">
            <wp:extent cx="6187044" cy="2993041"/>
            <wp:effectExtent l="0" t="0" r="4445" b="0"/>
            <wp:docPr id="4" name="Grafik 4" descr="Dargestellt ist die Ganglinie des Verhältnisses Abfluss zum Niederschlag in der Zetit. Auf der X-Achse sind die JAhre 1961 bis 2020 aufgetragen und auf der y-Achse das Abfluss-Niederschlag-Verhält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Dargestellt ist die Ganglinie des Verhältnisses Abfluss zum Niederschlag in der Zetit. Auf der X-Achse sind die JAhre 1961 bis 2020 aufgetragen und auf der y-Achse das Abfluss-Niederschlag-Verhältni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06429" cy="3002419"/>
                    </a:xfrm>
                    <a:prstGeom prst="rect">
                      <a:avLst/>
                    </a:prstGeom>
                    <a:noFill/>
                  </pic:spPr>
                </pic:pic>
              </a:graphicData>
            </a:graphic>
          </wp:inline>
        </w:drawing>
      </w:r>
    </w:p>
    <w:p w14:paraId="293139F6" w14:textId="24969C85" w:rsidR="008B27FC" w:rsidRPr="00B324C2" w:rsidRDefault="008B27FC" w:rsidP="00F03158">
      <w:pPr>
        <w:pStyle w:val="Abbildungsunterschrift"/>
        <w:spacing w:after="480"/>
        <w:rPr>
          <w:i/>
        </w:rPr>
      </w:pPr>
      <w:bookmarkStart w:id="11" w:name="_Toc234846636"/>
      <w:r w:rsidRPr="00B324C2">
        <w:t xml:space="preserve">Abbildung </w:t>
      </w:r>
      <w:r w:rsidRPr="00B324C2">
        <w:rPr>
          <w:i/>
        </w:rPr>
        <w:fldChar w:fldCharType="begin"/>
      </w:r>
      <w:r w:rsidRPr="00B324C2">
        <w:instrText xml:space="preserve"> SEQ Abbildung \* ARABIC </w:instrText>
      </w:r>
      <w:r w:rsidRPr="00B324C2">
        <w:rPr>
          <w:i/>
        </w:rPr>
        <w:fldChar w:fldCharType="separate"/>
      </w:r>
      <w:r w:rsidR="00A0260E">
        <w:rPr>
          <w:noProof/>
        </w:rPr>
        <w:t>1</w:t>
      </w:r>
      <w:r w:rsidRPr="00B324C2">
        <w:rPr>
          <w:i/>
        </w:rPr>
        <w:fldChar w:fldCharType="end"/>
      </w:r>
      <w:r w:rsidRPr="00B324C2">
        <w:t xml:space="preserve">: Visuelle Prüfung auf Änderung des Abflussbildungsregimes: Darstellung der Zeitreihe 1961 – 2020 für das Verhältnis </w:t>
      </w:r>
      <w:r>
        <w:t>r</w:t>
      </w:r>
      <w:r w:rsidRPr="00B324C2">
        <w:t>/P</w:t>
      </w:r>
      <w:r>
        <w:t xml:space="preserve"> (Nutzung des Datenexports im GWN Viewer)</w:t>
      </w:r>
      <w:bookmarkEnd w:id="11"/>
    </w:p>
    <w:p w14:paraId="5FC576EA" w14:textId="1CF11739" w:rsidR="008B27FC" w:rsidRPr="00776937" w:rsidRDefault="008B27FC" w:rsidP="001D30A4">
      <w:pPr>
        <w:pStyle w:val="berschriftH1"/>
        <w:tabs>
          <w:tab w:val="clear" w:pos="567"/>
        </w:tabs>
        <w:ind w:left="568" w:hanging="284"/>
        <w15:collapsed/>
      </w:pPr>
      <w:bookmarkStart w:id="12" w:name="_Toc231209110"/>
      <w:bookmarkStart w:id="13" w:name="_Ref232704435"/>
      <w:r w:rsidRPr="00776937">
        <w:t xml:space="preserve">Wie gelange ich zu den Daten? </w:t>
      </w:r>
      <w:r w:rsidR="0032343C">
        <w:t>–</w:t>
      </w:r>
      <w:r w:rsidRPr="00776937">
        <w:t xml:space="preserve"> Bausteine im GWN Viewer im Überblick</w:t>
      </w:r>
      <w:bookmarkEnd w:id="12"/>
      <w:bookmarkEnd w:id="13"/>
    </w:p>
    <w:p w14:paraId="356FC69A" w14:textId="77777777" w:rsidR="008B27FC" w:rsidRPr="00B60F2D" w:rsidRDefault="008B27FC" w:rsidP="005C7459">
      <w:pPr>
        <w:pStyle w:val="Flietextnormal"/>
      </w:pPr>
      <w:r>
        <w:t xml:space="preserve">Ein Zugriff auf die Ergebnisse des KliWES-Projektes im GWN Viewer ist auf vier unterschiedlichen Wegen möglich: über die Kartendarstellung, über </w:t>
      </w:r>
      <w:r w:rsidRPr="005C7459">
        <w:t>Diagramme</w:t>
      </w:r>
      <w:r>
        <w:t>, Nomogramme und über den Datenexport.</w:t>
      </w:r>
    </w:p>
    <w:p w14:paraId="1C22C263" w14:textId="77777777" w:rsidR="008B27FC" w:rsidRDefault="008B27FC" w:rsidP="008B27FC">
      <w:pPr>
        <w:pStyle w:val="berschriftH2"/>
      </w:pPr>
      <w:bookmarkStart w:id="14" w:name="_Ref187419901"/>
      <w:bookmarkStart w:id="15" w:name="_Toc231209111"/>
      <w:r>
        <w:t>Karten</w:t>
      </w:r>
      <w:bookmarkEnd w:id="14"/>
      <w:bookmarkEnd w:id="15"/>
    </w:p>
    <w:p w14:paraId="7C880B88" w14:textId="48842A6D" w:rsidR="008B27FC" w:rsidRPr="00DF0D94" w:rsidRDefault="008B27FC" w:rsidP="008B27FC">
      <w:pPr>
        <w:pStyle w:val="Flietextnormal"/>
        <w:rPr>
          <w:spacing w:val="4"/>
        </w:rPr>
      </w:pPr>
      <w:r w:rsidRPr="00DF0D94">
        <w:rPr>
          <w:spacing w:val="4"/>
        </w:rPr>
        <w:t xml:space="preserve">Über die Raumauswahl im Kartenmodul kann eine </w:t>
      </w:r>
      <w:r w:rsidRPr="00DF0D94">
        <w:rPr>
          <w:b/>
          <w:spacing w:val="4"/>
        </w:rPr>
        <w:t xml:space="preserve">Raumkategorie </w:t>
      </w:r>
      <w:r w:rsidRPr="00DF0D94">
        <w:rPr>
          <w:spacing w:val="4"/>
        </w:rPr>
        <w:t>(z. B. Kreis, Gemeinde</w:t>
      </w:r>
      <w:r w:rsidRPr="00DF0D94">
        <w:rPr>
          <w:noProof/>
          <w:spacing w:val="4"/>
        </w:rPr>
        <w:t>, Ober</w:t>
      </w:r>
      <w:r w:rsidR="00776937" w:rsidRPr="00DF0D94">
        <w:rPr>
          <w:noProof/>
          <w:spacing w:val="4"/>
        </w:rPr>
        <w:softHyphen/>
      </w:r>
      <w:r w:rsidRPr="00DF0D94">
        <w:rPr>
          <w:noProof/>
          <w:spacing w:val="4"/>
        </w:rPr>
        <w:t>flächen</w:t>
      </w:r>
      <w:r w:rsidR="00776937" w:rsidRPr="00DF0D94">
        <w:rPr>
          <w:noProof/>
          <w:spacing w:val="4"/>
        </w:rPr>
        <w:softHyphen/>
      </w:r>
      <w:r w:rsidRPr="00DF0D94">
        <w:rPr>
          <w:noProof/>
          <w:spacing w:val="4"/>
        </w:rPr>
        <w:t>wasserkörper...)</w:t>
      </w:r>
      <w:r w:rsidRPr="00DF0D94">
        <w:rPr>
          <w:spacing w:val="4"/>
        </w:rPr>
        <w:t xml:space="preserve"> ausgewählt werden, auf deren Ebene die Darstellung der Parameter (Niederschlag, Grundwasserneubildung, ...) erfolgt. Zudem ist das zugrundeliegende Modell zu selektieren.</w:t>
      </w:r>
    </w:p>
    <w:p w14:paraId="0A2F49C2" w14:textId="70521109" w:rsidR="008B27FC" w:rsidRPr="00213ADC" w:rsidRDefault="008B27FC" w:rsidP="008B27FC">
      <w:pPr>
        <w:pStyle w:val="Flietextnormal"/>
        <w:rPr>
          <w:spacing w:val="2"/>
        </w:rPr>
      </w:pPr>
      <w:r w:rsidRPr="00213ADC">
        <w:rPr>
          <w:spacing w:val="2"/>
        </w:rPr>
        <w:t xml:space="preserve">Der Raumfilter ermöglicht es, die Visualisierung und Auswertung der Daten auf bestimmte </w:t>
      </w:r>
      <w:r w:rsidRPr="00213ADC">
        <w:rPr>
          <w:b/>
          <w:spacing w:val="2"/>
        </w:rPr>
        <w:t>Raumeinheiten</w:t>
      </w:r>
      <w:r w:rsidRPr="00213ADC">
        <w:rPr>
          <w:spacing w:val="2"/>
        </w:rPr>
        <w:t xml:space="preserve"> innerhalb der Raumkategorie einzuschränken. Eine Raumeinheit ist eine Auswerteebene und kann bspw. die Ebene einer Verwaltungseinheit wie Kreise (z. B. Landkreis Bautzen) oder Gemeinden (z.B. Rammenau) sein, aber auch eine naturräumliche Ebene wie die der Oberflächenwasserkörper (z.</w:t>
      </w:r>
      <w:r w:rsidR="001770F3" w:rsidRPr="00213ADC">
        <w:rPr>
          <w:spacing w:val="2"/>
        </w:rPr>
        <w:t> </w:t>
      </w:r>
      <w:r w:rsidRPr="00213ADC">
        <w:rPr>
          <w:spacing w:val="2"/>
        </w:rPr>
        <w:t xml:space="preserve">B. OWK </w:t>
      </w:r>
      <w:proofErr w:type="spellStart"/>
      <w:r w:rsidRPr="00213ADC">
        <w:rPr>
          <w:spacing w:val="2"/>
        </w:rPr>
        <w:t>Grunabach</w:t>
      </w:r>
      <w:proofErr w:type="spellEnd"/>
      <w:r w:rsidRPr="00213ADC">
        <w:rPr>
          <w:spacing w:val="2"/>
        </w:rPr>
        <w:t>).</w:t>
      </w:r>
    </w:p>
    <w:p w14:paraId="532D59F0" w14:textId="77777777" w:rsidR="008B27FC" w:rsidRDefault="008B27FC" w:rsidP="008B27FC">
      <w:pPr>
        <w:pStyle w:val="Flietextnormal"/>
      </w:pPr>
      <w:r>
        <w:t xml:space="preserve">Im links befindlichen </w:t>
      </w:r>
      <w:proofErr w:type="spellStart"/>
      <w:r>
        <w:t>Layerbaum</w:t>
      </w:r>
      <w:proofErr w:type="spellEnd"/>
      <w:r>
        <w:t xml:space="preserve"> können die Nutzerinnen und Nutzer zusätzlich die Grenzen verschiedener Raumeinheiten anzeigen lassen, z. B. die Grenzen der Oberflächenwasserkörper oder die Kreisgrenzen.</w:t>
      </w:r>
    </w:p>
    <w:p w14:paraId="0DE02A73" w14:textId="77777777" w:rsidR="008B27FC" w:rsidRDefault="008B27FC" w:rsidP="008B27FC">
      <w:pPr>
        <w:pStyle w:val="Flietextnormal"/>
      </w:pPr>
      <w:r w:rsidRPr="00F96C9D">
        <w:t>Rechts des Kartenfeldes kann der gewählte Zeitraum für das Modellergebnis bzw. das Vergleichsmodellergebnis durch einen Zeitschieber in Jahresschritten stufenlos verändert werden.</w:t>
      </w:r>
    </w:p>
    <w:p w14:paraId="6BC94495" w14:textId="77777777" w:rsidR="008B27FC" w:rsidRDefault="008B27FC" w:rsidP="008B27FC">
      <w:pPr>
        <w:keepNext/>
        <w:jc w:val="both"/>
      </w:pPr>
      <w:r>
        <w:rPr>
          <w:rFonts w:ascii="Arial" w:hAnsi="Arial" w:cs="Arial"/>
          <w:noProof/>
          <w:lang w:eastAsia="de-DE"/>
        </w:rPr>
        <w:drawing>
          <wp:inline distT="0" distB="0" distL="0" distR="0" wp14:anchorId="2AE0D97A" wp14:editId="3B99DAD6">
            <wp:extent cx="6108795" cy="4861233"/>
            <wp:effectExtent l="19050" t="19050" r="25400" b="15875"/>
            <wp:docPr id="229" name="Grafik 229" descr="im linken Drittel ist ein Themenbaum mit den Raumeinheiten und den Wasserhaushaltsgrößen dargestellt. Im restlichen Bild ist eine Karte mit dem Niederschlag farblich dargestellt sowie ein Tortendiagramm mit der Landnutzungsverteilung im gewählten Oberflächenwasserkörp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Grafik 229" descr="im linken Drittel ist ein Themenbaum mit den Raumeinheiten und den Wasserhaushaltsgrößen dargestellt. Im restlichen Bild ist eine Karte mit dem Niederschlag farblich dargestellt sowie ein Tortendiagramm mit der Landnutzungsverteilung im gewählten Oberflächenwasserkörper.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18107" cy="4868643"/>
                    </a:xfrm>
                    <a:prstGeom prst="rect">
                      <a:avLst/>
                    </a:prstGeom>
                    <a:noFill/>
                    <a:ln>
                      <a:solidFill>
                        <a:schemeClr val="tx1"/>
                      </a:solidFill>
                    </a:ln>
                  </pic:spPr>
                </pic:pic>
              </a:graphicData>
            </a:graphic>
          </wp:inline>
        </w:drawing>
      </w:r>
    </w:p>
    <w:p w14:paraId="2358FAEC" w14:textId="0F65A9C9" w:rsidR="008B27FC" w:rsidRPr="00C00D80" w:rsidRDefault="008B27FC" w:rsidP="008B27FC">
      <w:pPr>
        <w:pStyle w:val="Abbildungsunterschrift"/>
        <w:rPr>
          <w:i/>
          <w:iCs/>
        </w:rPr>
      </w:pPr>
      <w:bookmarkStart w:id="16" w:name="_Toc234846637"/>
      <w:r w:rsidRPr="00C00D80">
        <w:t xml:space="preserve">Abbildung </w:t>
      </w:r>
      <w:r w:rsidRPr="00C00D80">
        <w:rPr>
          <w:i/>
          <w:iCs/>
        </w:rPr>
        <w:fldChar w:fldCharType="begin"/>
      </w:r>
      <w:r w:rsidRPr="00C00D80">
        <w:instrText xml:space="preserve"> SEQ Abbildung \* ARABIC </w:instrText>
      </w:r>
      <w:r w:rsidRPr="00C00D80">
        <w:rPr>
          <w:i/>
          <w:iCs/>
        </w:rPr>
        <w:fldChar w:fldCharType="separate"/>
      </w:r>
      <w:r w:rsidR="00A0260E">
        <w:rPr>
          <w:noProof/>
        </w:rPr>
        <w:t>2</w:t>
      </w:r>
      <w:r w:rsidRPr="00C00D80">
        <w:rPr>
          <w:i/>
          <w:iCs/>
        </w:rPr>
        <w:fldChar w:fldCharType="end"/>
      </w:r>
      <w:r w:rsidRPr="00C00D80">
        <w:t>: Auswahl</w:t>
      </w:r>
      <w:r>
        <w:t>möglichkeiten</w:t>
      </w:r>
      <w:r w:rsidRPr="00C00D80">
        <w:t xml:space="preserve"> über </w:t>
      </w:r>
      <w:r>
        <w:t xml:space="preserve">die </w:t>
      </w:r>
      <w:r w:rsidRPr="00C00D80">
        <w:t>Karte</w:t>
      </w:r>
      <w:bookmarkEnd w:id="16"/>
    </w:p>
    <w:p w14:paraId="1711CE30" w14:textId="77777777" w:rsidR="008B27FC" w:rsidRPr="001770F3" w:rsidRDefault="008B27FC" w:rsidP="00DF0D94">
      <w:pPr>
        <w:pStyle w:val="Flietextnormal"/>
        <w:spacing w:before="240"/>
      </w:pPr>
      <w:r w:rsidRPr="001770F3">
        <w:t xml:space="preserve">In der rechten unteren Ecke der Anwendung befindet sich eine Liste mit </w:t>
      </w:r>
      <w:proofErr w:type="spellStart"/>
      <w:r w:rsidRPr="001770F3">
        <w:t>flächenungewichteten</w:t>
      </w:r>
      <w:proofErr w:type="spellEnd"/>
      <w:r w:rsidRPr="001770F3">
        <w:t xml:space="preserve"> statistischen Werten (Mittelwert, Median, ...) zum angezeigten Kartenbild. Darüber befindet sich ein Diagramm, welches die Verteilung des Vorkommens der Legendenklassen wiedergibt. Es gilt zu beachten, dass hier keine räumliche Verteilung wiedergegeben wird, sondern eine Gruppierung der im Layer vorhandenen Einzelwerte (keine </w:t>
      </w:r>
      <w:proofErr w:type="spellStart"/>
      <w:r w:rsidRPr="001770F3">
        <w:t>Flächenwichtung</w:t>
      </w:r>
      <w:proofErr w:type="spellEnd"/>
      <w:r w:rsidRPr="001770F3">
        <w:t>!).</w:t>
      </w:r>
    </w:p>
    <w:p w14:paraId="211FB8F8" w14:textId="77777777" w:rsidR="008B27FC" w:rsidRDefault="008B27FC" w:rsidP="008B27FC">
      <w:pPr>
        <w:pStyle w:val="Flietextnormal"/>
      </w:pPr>
      <w:r w:rsidRPr="00F96C9D">
        <w:t>Die Auswahl eines Vergleichsmodells wirkt sich nur aus, wenn die Auswahl „Differenzenkarte“ auf „an“ steht. Dabei wird vom gewählten Parameterdatensatz des Modells der entsprechende Parameterdatensatz des Vergleichsmodells abgezogen.</w:t>
      </w:r>
    </w:p>
    <w:p w14:paraId="5907B80A" w14:textId="77777777" w:rsidR="008B27FC" w:rsidRPr="00DF0D94" w:rsidRDefault="008B27FC" w:rsidP="008B27FC">
      <w:pPr>
        <w:pStyle w:val="Flietextnormal"/>
        <w:rPr>
          <w:spacing w:val="-2"/>
        </w:rPr>
      </w:pPr>
      <w:r w:rsidRPr="00DF0D94">
        <w:rPr>
          <w:spacing w:val="-2"/>
        </w:rPr>
        <w:t>Im Modul Karten kann man sich zudem die Informationen zur Landnutzung, Topografie, Boden sowie eine Übersicht zu den Wasserhaushaltsdaten für den ausgewählten Bezugsraum darstellen lassen.</w:t>
      </w:r>
    </w:p>
    <w:p w14:paraId="76F08CE5" w14:textId="064C843B" w:rsidR="008B27FC" w:rsidRPr="000F31D1" w:rsidRDefault="008B27FC" w:rsidP="000F31D1">
      <w:pPr>
        <w:pStyle w:val="Flietextnormal"/>
      </w:pPr>
      <w:r>
        <w:t>Die Kartendarstellung steht als Geodatensatz zum Download zur Verfügung.</w:t>
      </w:r>
    </w:p>
    <w:p w14:paraId="055A2E26" w14:textId="77777777" w:rsidR="008B27FC" w:rsidRDefault="008B27FC" w:rsidP="008B27FC">
      <w:pPr>
        <w:pStyle w:val="berschriftH2"/>
      </w:pPr>
      <w:bookmarkStart w:id="17" w:name="_Toc231209112"/>
      <w:r>
        <w:t>Diagramme</w:t>
      </w:r>
      <w:bookmarkEnd w:id="17"/>
    </w:p>
    <w:p w14:paraId="6FA90C24" w14:textId="5AE9978A" w:rsidR="008B27FC" w:rsidRPr="00876777" w:rsidRDefault="008B27FC" w:rsidP="005C7459">
      <w:pPr>
        <w:pStyle w:val="Flietextnormal"/>
      </w:pPr>
      <w:r w:rsidRPr="006918B3">
        <w:t>Im Diagrammmodul lassen sich drei verschiedene Diagrammtypen auswäh</w:t>
      </w:r>
      <w:r>
        <w:t xml:space="preserve">len. Allen </w:t>
      </w:r>
      <w:r>
        <w:rPr>
          <w:noProof/>
        </w:rPr>
        <w:t>Diagramm</w:t>
      </w:r>
      <w:r w:rsidR="00776937">
        <w:rPr>
          <w:noProof/>
        </w:rPr>
        <w:softHyphen/>
      </w:r>
      <w:r>
        <w:rPr>
          <w:noProof/>
        </w:rPr>
        <w:t>typen</w:t>
      </w:r>
      <w:r>
        <w:t xml:space="preserve"> liegen</w:t>
      </w:r>
      <w:r w:rsidRPr="006918B3">
        <w:t xml:space="preserve"> </w:t>
      </w:r>
      <w:r>
        <w:t>3</w:t>
      </w:r>
      <w:r w:rsidRPr="006918B3">
        <w:t xml:space="preserve">.0-Geometrien als Raumebene zugrunde. </w:t>
      </w:r>
      <w:r w:rsidRPr="005C7459">
        <w:t>Über</w:t>
      </w:r>
      <w:r w:rsidRPr="006918B3">
        <w:t xml:space="preserve"> einen Exportbutton in der rechten oberen Ecke des Diagramms können die Daten in unterschiedli</w:t>
      </w:r>
      <w:r>
        <w:t xml:space="preserve">chen Formaten exportiert werden: </w:t>
      </w: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6827"/>
      </w:tblGrid>
      <w:tr w:rsidR="008B27FC" w14:paraId="63EBBB0C" w14:textId="77777777" w:rsidTr="007D4D81">
        <w:trPr>
          <w:cnfStyle w:val="100000000000" w:firstRow="1" w:lastRow="0" w:firstColumn="0" w:lastColumn="0" w:oddVBand="0" w:evenVBand="0" w:oddHBand="0" w:evenHBand="0" w:firstRowFirstColumn="0" w:firstRowLastColumn="0" w:lastRowFirstColumn="0" w:lastRowLastColumn="0"/>
        </w:trPr>
        <w:tc>
          <w:tcPr>
            <w:tcW w:w="2245" w:type="dxa"/>
            <w:vAlign w:val="top"/>
          </w:tcPr>
          <w:p w14:paraId="4343C4F4" w14:textId="77777777" w:rsidR="008B27FC" w:rsidRPr="007D4D81" w:rsidRDefault="008B27FC" w:rsidP="007D4D81">
            <w:pPr>
              <w:pStyle w:val="Flietext-Aufzhlungszeichen"/>
              <w:rPr>
                <w:rFonts w:ascii="Source Sans 3" w:hAnsi="Source Sans 3"/>
              </w:rPr>
            </w:pPr>
            <w:r w:rsidRPr="007D4D81">
              <w:rPr>
                <w:rFonts w:ascii="Source Sans 3" w:hAnsi="Source Sans 3"/>
              </w:rPr>
              <w:t>Zeitreihen</w:t>
            </w:r>
          </w:p>
        </w:tc>
        <w:tc>
          <w:tcPr>
            <w:tcW w:w="6827" w:type="dxa"/>
          </w:tcPr>
          <w:p w14:paraId="19E7927E" w14:textId="77777777" w:rsidR="008B27FC" w:rsidRPr="007D4D81" w:rsidRDefault="008B27FC" w:rsidP="00B77F07">
            <w:pPr>
              <w:pStyle w:val="Flietextnormal"/>
              <w:rPr>
                <w:rFonts w:ascii="Source Sans 3" w:hAnsi="Source Sans 3"/>
              </w:rPr>
            </w:pPr>
            <w:r w:rsidRPr="007D4D81">
              <w:rPr>
                <w:rFonts w:ascii="Source Sans 3" w:hAnsi="Source Sans 3"/>
              </w:rPr>
              <w:t xml:space="preserve">Gegenüberstellung von zwei Zeitreihen, für die das Modell, der Parameter der Wasserhaushaltsbilanz und der Raum (DIFGA-Gebiet) zu wählen sind. </w:t>
            </w:r>
            <w:r w:rsidRPr="007D4D81">
              <w:rPr>
                <w:rFonts w:ascii="Source Sans 3" w:hAnsi="Source Sans 3"/>
              </w:rPr>
              <w:br/>
              <w:t>Der Zeitraum und der Zeitschritt muss für beide Zeitreihen gemeinsam gewählt werden.</w:t>
            </w:r>
          </w:p>
        </w:tc>
      </w:tr>
      <w:tr w:rsidR="008B27FC" w14:paraId="67899313" w14:textId="77777777" w:rsidTr="00255AF8">
        <w:tc>
          <w:tcPr>
            <w:tcW w:w="2245" w:type="dxa"/>
          </w:tcPr>
          <w:p w14:paraId="65739BF1" w14:textId="77777777" w:rsidR="008B27FC" w:rsidRPr="00B74E22" w:rsidRDefault="008B27FC" w:rsidP="007D4D81">
            <w:pPr>
              <w:pStyle w:val="Flietext-Aufzhlungszeichen"/>
            </w:pPr>
            <w:r w:rsidRPr="00B74E22">
              <w:t>Gebiete</w:t>
            </w:r>
          </w:p>
        </w:tc>
        <w:tc>
          <w:tcPr>
            <w:tcW w:w="6827" w:type="dxa"/>
          </w:tcPr>
          <w:p w14:paraId="1F324B90" w14:textId="77777777" w:rsidR="008B27FC" w:rsidRDefault="008B27FC" w:rsidP="00B77F07">
            <w:pPr>
              <w:pStyle w:val="Flietextnormal"/>
            </w:pPr>
            <w:r>
              <w:t xml:space="preserve">Für alle einzelnen DIFGA-Gebiete bzw. deren Gesamtheit können zwei Parameter der Wasserhaushaltsbilanz im Vergleich als </w:t>
            </w:r>
            <w:r>
              <w:br/>
              <w:t xml:space="preserve">Balkendiagramm gegenübergestellt werden. </w:t>
            </w:r>
            <w:r>
              <w:br/>
              <w:t>Das Modell sowie der Betrachtungszeitraum sind für jeden der beiden Parameter wählbar.</w:t>
            </w:r>
            <w:r w:rsidRPr="00F81C12">
              <w:t xml:space="preserve"> Um zwei Zeitreihen mit </w:t>
            </w:r>
            <w:r>
              <w:t>u</w:t>
            </w:r>
            <w:r w:rsidRPr="00F81C12">
              <w:t>nterschiedlichen Parametern besser darstellen zu können, kann die zweite Zeitreihe auf eine zusätzliche y-Achse gelegt werden.</w:t>
            </w:r>
          </w:p>
        </w:tc>
      </w:tr>
      <w:tr w:rsidR="008B27FC" w14:paraId="7A8C0ECC" w14:textId="77777777" w:rsidTr="00255AF8">
        <w:tc>
          <w:tcPr>
            <w:tcW w:w="2245" w:type="dxa"/>
          </w:tcPr>
          <w:p w14:paraId="23DC2FD9" w14:textId="77777777" w:rsidR="008B27FC" w:rsidRPr="00B74E22" w:rsidRDefault="008B27FC" w:rsidP="007D4D81">
            <w:pPr>
              <w:pStyle w:val="Flietext-Aufzhlungszeichen"/>
            </w:pPr>
            <w:r w:rsidRPr="00B74E22">
              <w:t>Korrelationen</w:t>
            </w:r>
          </w:p>
        </w:tc>
        <w:tc>
          <w:tcPr>
            <w:tcW w:w="6827" w:type="dxa"/>
          </w:tcPr>
          <w:p w14:paraId="5124598B" w14:textId="77777777" w:rsidR="008B27FC" w:rsidRDefault="008B27FC" w:rsidP="00B77F07">
            <w:pPr>
              <w:pStyle w:val="Flietextnormal"/>
            </w:pPr>
            <w:r w:rsidRPr="00E16051">
              <w:t xml:space="preserve">Parameter aus unterschiedlichen Modellen und Zeiträumen </w:t>
            </w:r>
            <w:r>
              <w:t xml:space="preserve">können in </w:t>
            </w:r>
            <w:r w:rsidRPr="00E16051">
              <w:t xml:space="preserve">einem </w:t>
            </w:r>
            <w:proofErr w:type="spellStart"/>
            <w:r w:rsidRPr="00E16051">
              <w:t>Scatterdiagramm</w:t>
            </w:r>
            <w:proofErr w:type="spellEnd"/>
            <w:r w:rsidRPr="00E16051">
              <w:t xml:space="preserve"> gegeneinander auf</w:t>
            </w:r>
            <w:r>
              <w:t>get</w:t>
            </w:r>
            <w:r w:rsidRPr="00E16051">
              <w:t>ragen</w:t>
            </w:r>
            <w:r>
              <w:t xml:space="preserve"> werden</w:t>
            </w:r>
            <w:r w:rsidRPr="00E16051">
              <w:t xml:space="preserve">. Dabei kann der Zeitschritt variiert werden („Zeitraum gesamt“, „Sommer über Gesamtzeitraum“ und „Winter über Gesamtzeitraum“). </w:t>
            </w:r>
            <w:r>
              <w:br/>
            </w:r>
            <w:r w:rsidRPr="00E16051">
              <w:t>Jeder Punkt im Diagramm stellt ein DIFGA-Gebiet dar. Zusätzlich sind diese nach der auf Sachsen bezogenen Höhenstufe (Tiefland, Mittelgebirge,</w:t>
            </w:r>
            <w:r>
              <w:t xml:space="preserve"> </w:t>
            </w:r>
            <w:r w:rsidRPr="00E16051">
              <w:t xml:space="preserve">Kammlage) unterteilt. Im Diagramm werden zusätzlich </w:t>
            </w:r>
            <w:r>
              <w:t>R</w:t>
            </w:r>
            <w:r w:rsidRPr="00E16051">
              <w:t>egressionsgeraden für die einzelnen Höhenstufen und den gesamten Datensatz eingeblendet</w:t>
            </w:r>
            <w:r>
              <w:t>.</w:t>
            </w:r>
          </w:p>
        </w:tc>
      </w:tr>
    </w:tbl>
    <w:p w14:paraId="7F78F2BD" w14:textId="77777777" w:rsidR="008B27FC" w:rsidRDefault="008B27FC" w:rsidP="008B27FC">
      <w:pPr>
        <w:pStyle w:val="Beschriftung"/>
        <w:rPr>
          <w:rFonts w:ascii="Arial" w:hAnsi="Arial" w:cs="Arial"/>
          <w:i/>
          <w:color w:val="auto"/>
          <w:sz w:val="20"/>
          <w:szCs w:val="20"/>
        </w:rPr>
      </w:pPr>
      <w:r w:rsidRPr="00DF1F13">
        <w:rPr>
          <w:rFonts w:ascii="Arial" w:hAnsi="Arial" w:cs="Arial"/>
          <w:i/>
          <w:color w:val="auto"/>
          <w:sz w:val="20"/>
          <w:szCs w:val="20"/>
        </w:rPr>
        <w:drawing>
          <wp:inline distT="0" distB="0" distL="0" distR="0" wp14:anchorId="23988F50" wp14:editId="4C9AE65A">
            <wp:extent cx="5940000" cy="2705477"/>
            <wp:effectExtent l="0" t="0" r="3810" b="0"/>
            <wp:docPr id="28" name="Grafik 28" descr="Links ist ein Auswahlfenster für die Einstellungen des Diagramm und in der rechten Hälfte ist die Ganglinie der beidem gewählten Parameter dargestell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Links ist ein Auswahlfenster für die Einstellungen des Diagramm und in der rechten Hälfte ist die Ganglinie der beidem gewählten Parameter dargestellt. "/>
                    <pic:cNvPicPr/>
                  </pic:nvPicPr>
                  <pic:blipFill>
                    <a:blip r:embed="rId23"/>
                    <a:stretch>
                      <a:fillRect/>
                    </a:stretch>
                  </pic:blipFill>
                  <pic:spPr>
                    <a:xfrm>
                      <a:off x="0" y="0"/>
                      <a:ext cx="5940000" cy="2705477"/>
                    </a:xfrm>
                    <a:prstGeom prst="rect">
                      <a:avLst/>
                    </a:prstGeom>
                  </pic:spPr>
                </pic:pic>
              </a:graphicData>
            </a:graphic>
          </wp:inline>
        </w:drawing>
      </w:r>
    </w:p>
    <w:p w14:paraId="5E054B2C" w14:textId="2518852B" w:rsidR="008B27FC" w:rsidRDefault="008B27FC" w:rsidP="007D4D81">
      <w:pPr>
        <w:pStyle w:val="Abbildungsunterschrift"/>
        <w:rPr>
          <w:i/>
        </w:rPr>
      </w:pPr>
      <w:bookmarkStart w:id="18" w:name="_Toc234846638"/>
      <w:r w:rsidRPr="00CD6ED9">
        <w:t xml:space="preserve">Abbildung </w:t>
      </w:r>
      <w:r w:rsidRPr="00CD6ED9">
        <w:rPr>
          <w:i/>
        </w:rPr>
        <w:fldChar w:fldCharType="begin"/>
      </w:r>
      <w:r w:rsidRPr="00CD6ED9">
        <w:instrText xml:space="preserve"> SEQ Abbildung \* ARABIC </w:instrText>
      </w:r>
      <w:r w:rsidRPr="00CD6ED9">
        <w:rPr>
          <w:i/>
        </w:rPr>
        <w:fldChar w:fldCharType="separate"/>
      </w:r>
      <w:r w:rsidR="00A0260E">
        <w:rPr>
          <w:noProof/>
        </w:rPr>
        <w:t>3</w:t>
      </w:r>
      <w:r w:rsidRPr="00CD6ED9">
        <w:rPr>
          <w:i/>
        </w:rPr>
        <w:fldChar w:fldCharType="end"/>
      </w:r>
      <w:r w:rsidRPr="00CD6ED9">
        <w:t>: Zeitreihendarstellung für die Grundwasserneubildung (GWN) für das DIFGA-Gebiet Elbersdorf</w:t>
      </w:r>
      <w:bookmarkEnd w:id="18"/>
    </w:p>
    <w:p w14:paraId="06524041" w14:textId="77777777" w:rsidR="008B27FC" w:rsidRDefault="008B27FC" w:rsidP="008B27FC">
      <w:pPr>
        <w:pStyle w:val="berschriftH2"/>
      </w:pPr>
      <w:bookmarkStart w:id="19" w:name="_Ref188375257"/>
      <w:bookmarkStart w:id="20" w:name="_Toc231209113"/>
      <w:r>
        <w:t>Nomogramme</w:t>
      </w:r>
      <w:bookmarkEnd w:id="19"/>
      <w:bookmarkEnd w:id="20"/>
    </w:p>
    <w:p w14:paraId="1C77BE6E" w14:textId="77777777" w:rsidR="008B27FC" w:rsidRPr="00EF5D0D" w:rsidRDefault="008B27FC" w:rsidP="00EF5D0D">
      <w:pPr>
        <w:pStyle w:val="Flietextnormal"/>
      </w:pPr>
      <w:r w:rsidRPr="00EF5D0D">
        <w:t>Anhand des Moduls Nomogramme kann die Niederschlags- bzw. Verdunstungs-Sensitivität eines Gebietes, d.h. seine hydrologische Reaktion bei veränderlichem Niederschlag und/oder veränderlicher Verdunstung, beurteilt werden. Nomogramme sind Diagramme, aus denen Werte einer mathematischen Funktion näherungsweise abgelesen werden können.</w:t>
      </w:r>
    </w:p>
    <w:p w14:paraId="38D13A02" w14:textId="77777777" w:rsidR="008B27FC" w:rsidRDefault="008B27FC" w:rsidP="007D4D81">
      <w:pPr>
        <w:pStyle w:val="Flietextnormal"/>
      </w:pPr>
      <w:r w:rsidRPr="005A4AF0">
        <w:t xml:space="preserve">Mit Hilfe der Variante </w:t>
      </w:r>
      <w:r w:rsidRPr="00811143">
        <w:rPr>
          <w:b/>
        </w:rPr>
        <w:t>Basisnomogramm</w:t>
      </w:r>
      <w:r w:rsidRPr="005A4AF0">
        <w:t xml:space="preserve"> lassen sich Orientierungswerte zur Entwicklung der Grund</w:t>
      </w:r>
      <w:r w:rsidRPr="00EF5D0D">
        <w:t>wasserneubildung (oder weiterer Wasserhaushaltsgrößen) unter Anwendung des Raumfilter gewähl</w:t>
      </w:r>
      <w:r>
        <w:t xml:space="preserve">ten Gebietes, z. B. eines </w:t>
      </w:r>
      <w:r w:rsidRPr="005A4AF0">
        <w:t>Einzugsgebiet</w:t>
      </w:r>
      <w:r>
        <w:t>es,</w:t>
      </w:r>
      <w:r w:rsidRPr="005A4AF0">
        <w:t xml:space="preserve"> wahl</w:t>
      </w:r>
      <w:r>
        <w:t>weise für die Modellläufe von KliWES 3.0</w:t>
      </w:r>
      <w:r w:rsidRPr="005A4AF0">
        <w:t>bzw. DIFGA ableiten.</w:t>
      </w:r>
      <w:r>
        <w:br/>
      </w:r>
      <w:r w:rsidRPr="005A4AF0">
        <w:t xml:space="preserve">Die gewählte Wasserhaushaltsgröße (y-Achse) wird </w:t>
      </w:r>
      <w:r>
        <w:t xml:space="preserve">für </w:t>
      </w:r>
      <w:r w:rsidRPr="007F1C91">
        <w:rPr>
          <w:u w:val="single"/>
        </w:rPr>
        <w:t>ein einzelnes Modell</w:t>
      </w:r>
      <w:r>
        <w:t xml:space="preserve"> </w:t>
      </w:r>
      <w:r w:rsidRPr="005A4AF0">
        <w:t>gegen die poten</w:t>
      </w:r>
      <w:r>
        <w:t>z</w:t>
      </w:r>
      <w:r w:rsidRPr="005A4AF0">
        <w:t>ielle Verdunstung</w:t>
      </w:r>
      <w:r>
        <w:t xml:space="preserve"> oder Jahresmitteltemperatur</w:t>
      </w:r>
      <w:r w:rsidRPr="005A4AF0">
        <w:t xml:space="preserve"> aufgetragen (x-Achse)</w:t>
      </w:r>
      <w:r>
        <w:t>. Die</w:t>
      </w:r>
      <w:r w:rsidRPr="005A4AF0">
        <w:t xml:space="preserve"> drei </w:t>
      </w:r>
      <w:r w:rsidRPr="007F1C91">
        <w:rPr>
          <w:u w:val="single"/>
        </w:rPr>
        <w:t>Varianten des mittleren Jahresniederschlags</w:t>
      </w:r>
      <w:r w:rsidRPr="005A4AF0">
        <w:t xml:space="preserve"> für den Ist-Zustand ausgedrückt als 20-, 50- und 75-Perzentil (Stresstest Trockenheit, Mittlere Verhältnisse, Zunahme) werden als Isolinien dargestellt</w:t>
      </w:r>
      <w:r w:rsidRPr="007F1C91">
        <w:t>.</w:t>
      </w:r>
    </w:p>
    <w:p w14:paraId="4DAB3378" w14:textId="77777777" w:rsidR="008B27FC" w:rsidRDefault="008B27FC" w:rsidP="005C7459">
      <w:pPr>
        <w:pStyle w:val="Flietextnormal"/>
      </w:pPr>
      <w:r w:rsidRPr="005A4AF0">
        <w:t xml:space="preserve">Mit Hilfe der Variante </w:t>
      </w:r>
      <w:r w:rsidRPr="00811143">
        <w:rPr>
          <w:b/>
        </w:rPr>
        <w:t>Vergleichsnomogramm</w:t>
      </w:r>
      <w:r w:rsidRPr="005A4AF0">
        <w:t xml:space="preserve"> lassen sich Orientierungswerte zur Entwicklung der </w:t>
      </w:r>
      <w:r w:rsidRPr="00B77F07">
        <w:t xml:space="preserve">Grundwasserneubildung (oder weiterer Wasserhaushaltsgrößen) in einem ausgewählten Einzugsgebiet </w:t>
      </w:r>
      <w:r w:rsidRPr="00EF5D0D">
        <w:t>oder</w:t>
      </w:r>
      <w:r w:rsidRPr="00B77F07">
        <w:t xml:space="preserve"> einer anderen räumlichen Bezugseinheit im Vergleich verschiedener auszuwählender Modellläufe (KliWES 3.0 Ist-Zustand, DIFGA) und Klimaprojektionen (z. B.  WETTREG_r85_r1, …) ableiten. Die gewählte Wasserhaushaltsgröße (y-</w:t>
      </w:r>
      <w:r w:rsidRPr="005A4AF0">
        <w:t xml:space="preserve">Achse) wird </w:t>
      </w:r>
      <w:r>
        <w:t xml:space="preserve">für </w:t>
      </w:r>
      <w:r w:rsidRPr="00472621">
        <w:rPr>
          <w:u w:val="single"/>
        </w:rPr>
        <w:t>einen gewählten Niederschlag</w:t>
      </w:r>
      <w:r>
        <w:t xml:space="preserve"> </w:t>
      </w:r>
      <w:r w:rsidRPr="005A4AF0">
        <w:t>gegen die poten</w:t>
      </w:r>
      <w:r>
        <w:t>z</w:t>
      </w:r>
      <w:r w:rsidRPr="005A4AF0">
        <w:t>ielle Verdunstung</w:t>
      </w:r>
      <w:r>
        <w:t xml:space="preserve"> oder Jahresmitteltemperatur</w:t>
      </w:r>
      <w:r w:rsidRPr="005A4AF0">
        <w:t xml:space="preserve"> aufgetragen (x-Achse)</w:t>
      </w:r>
      <w:r>
        <w:t>.</w:t>
      </w:r>
      <w:r w:rsidRPr="005A4AF0">
        <w:t xml:space="preserve"> </w:t>
      </w:r>
      <w:r>
        <w:t>D</w:t>
      </w:r>
      <w:r w:rsidRPr="005A4AF0">
        <w:t xml:space="preserve">ie </w:t>
      </w:r>
      <w:r w:rsidRPr="00472621">
        <w:rPr>
          <w:u w:val="single"/>
        </w:rPr>
        <w:t>Varianten der Modellverfahren</w:t>
      </w:r>
      <w:r w:rsidRPr="005A4AF0">
        <w:t xml:space="preserve"> w</w:t>
      </w:r>
      <w:r>
        <w:t>erden als Isolinien dargestellt (</w:t>
      </w:r>
      <w:r w:rsidRPr="00472621">
        <w:sym w:font="Wingdings" w:char="F0E0"/>
      </w:r>
      <w:r w:rsidRPr="002F7B50">
        <w:t>Ein Niederschlag mit Modell-Variation</w:t>
      </w:r>
      <w:r>
        <w:t>).</w:t>
      </w: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8B27FC" w14:paraId="7F2FA55C" w14:textId="77777777" w:rsidTr="007D4D81">
        <w:trPr>
          <w:cnfStyle w:val="100000000000" w:firstRow="1" w:lastRow="0" w:firstColumn="0" w:lastColumn="0" w:oddVBand="0" w:evenVBand="0" w:oddHBand="0" w:evenHBand="0" w:firstRowFirstColumn="0" w:firstRowLastColumn="0" w:lastRowFirstColumn="0" w:lastRowLastColumn="0"/>
          <w:trHeight w:val="2041"/>
        </w:trPr>
        <w:tc>
          <w:tcPr>
            <w:tcW w:w="4531" w:type="dxa"/>
            <w:vAlign w:val="top"/>
          </w:tcPr>
          <w:p w14:paraId="5B8BF450" w14:textId="77777777" w:rsidR="00094BD7" w:rsidRDefault="007D4D81" w:rsidP="001F726E">
            <w:pPr>
              <w:pStyle w:val="Abbildungsunterschrift"/>
            </w:pPr>
            <w:r w:rsidRPr="008134C8">
              <w:rPr>
                <w:noProof/>
                <w:sz w:val="20"/>
                <w:szCs w:val="20"/>
              </w:rPr>
              <w:drawing>
                <wp:inline distT="0" distB="0" distL="0" distR="0" wp14:anchorId="704A13FF" wp14:editId="23C698C5">
                  <wp:extent cx="3240232" cy="1487606"/>
                  <wp:effectExtent l="0" t="0" r="0" b="0"/>
                  <wp:docPr id="230" name="Grafik 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Grafik 230">
                            <a:extLst>
                              <a:ext uri="{C183D7F6-B498-43B3-948B-1728B52AA6E4}">
                                <adec:decorative xmlns:adec="http://schemas.microsoft.com/office/drawing/2017/decorative" val="1"/>
                              </a:ext>
                            </a:extLst>
                          </pic:cNvPr>
                          <pic:cNvPicPr/>
                        </pic:nvPicPr>
                        <pic:blipFill>
                          <a:blip r:embed="rId24"/>
                          <a:stretch>
                            <a:fillRect/>
                          </a:stretch>
                        </pic:blipFill>
                        <pic:spPr>
                          <a:xfrm>
                            <a:off x="0" y="0"/>
                            <a:ext cx="3287124" cy="1509134"/>
                          </a:xfrm>
                          <a:prstGeom prst="rect">
                            <a:avLst/>
                          </a:prstGeom>
                        </pic:spPr>
                      </pic:pic>
                    </a:graphicData>
                  </a:graphic>
                </wp:inline>
              </w:drawing>
            </w:r>
          </w:p>
          <w:p w14:paraId="0ACE099C" w14:textId="19BD7563" w:rsidR="008B27FC" w:rsidRPr="00D37769" w:rsidRDefault="00094BD7" w:rsidP="001F726E">
            <w:pPr>
              <w:pStyle w:val="Beschriftung"/>
              <w:keepNext w:val="0"/>
              <w:keepLines/>
            </w:pPr>
            <w:bookmarkStart w:id="21" w:name="_Toc234846639"/>
            <w:r>
              <w:t xml:space="preserve">Abbildung </w:t>
            </w:r>
            <w:r>
              <w:fldChar w:fldCharType="begin"/>
            </w:r>
            <w:r>
              <w:instrText xml:space="preserve"> SEQ Abbildung \* ARABIC </w:instrText>
            </w:r>
            <w:r>
              <w:fldChar w:fldCharType="separate"/>
            </w:r>
            <w:r w:rsidR="00A0260E">
              <w:t>4</w:t>
            </w:r>
            <w:r>
              <w:fldChar w:fldCharType="end"/>
            </w:r>
            <w:r>
              <w:t xml:space="preserve">: </w:t>
            </w:r>
            <w:r w:rsidRPr="00CD6D23">
              <w:t>Basisnomogramm</w:t>
            </w:r>
            <w:bookmarkEnd w:id="21"/>
          </w:p>
        </w:tc>
        <w:tc>
          <w:tcPr>
            <w:tcW w:w="4531" w:type="dxa"/>
            <w:vAlign w:val="top"/>
          </w:tcPr>
          <w:p w14:paraId="41E720A2" w14:textId="77777777" w:rsidR="00094BD7" w:rsidRDefault="007D4D81" w:rsidP="001F726E">
            <w:pPr>
              <w:pStyle w:val="Abbildungsunterschrift"/>
            </w:pPr>
            <w:r w:rsidRPr="008134C8">
              <w:rPr>
                <w:i/>
                <w:noProof/>
                <w:color w:val="auto"/>
                <w:sz w:val="20"/>
                <w:szCs w:val="20"/>
              </w:rPr>
              <w:drawing>
                <wp:inline distT="0" distB="0" distL="0" distR="0" wp14:anchorId="2F33D465" wp14:editId="2E333D35">
                  <wp:extent cx="3240000" cy="1486786"/>
                  <wp:effectExtent l="0" t="0" r="0" b="0"/>
                  <wp:docPr id="231" name="Grafik 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Grafik 231">
                            <a:extLst>
                              <a:ext uri="{C183D7F6-B498-43B3-948B-1728B52AA6E4}">
                                <adec:decorative xmlns:adec="http://schemas.microsoft.com/office/drawing/2017/decorative" val="1"/>
                              </a:ext>
                            </a:extLst>
                          </pic:cNvPr>
                          <pic:cNvPicPr/>
                        </pic:nvPicPr>
                        <pic:blipFill>
                          <a:blip r:embed="rId25"/>
                          <a:stretch>
                            <a:fillRect/>
                          </a:stretch>
                        </pic:blipFill>
                        <pic:spPr>
                          <a:xfrm>
                            <a:off x="0" y="0"/>
                            <a:ext cx="3240000" cy="1486786"/>
                          </a:xfrm>
                          <a:prstGeom prst="rect">
                            <a:avLst/>
                          </a:prstGeom>
                        </pic:spPr>
                      </pic:pic>
                    </a:graphicData>
                  </a:graphic>
                </wp:inline>
              </w:drawing>
            </w:r>
          </w:p>
          <w:p w14:paraId="20C6A188" w14:textId="22A5A370" w:rsidR="008B27FC" w:rsidRPr="003E1E7C" w:rsidRDefault="00094BD7" w:rsidP="001F726E">
            <w:pPr>
              <w:pStyle w:val="Beschriftung"/>
              <w:keepNext w:val="0"/>
              <w:keepLines/>
              <w:rPr>
                <w:i/>
              </w:rPr>
            </w:pPr>
            <w:bookmarkStart w:id="22" w:name="_Toc234846640"/>
            <w:r>
              <w:t xml:space="preserve">Abbildung </w:t>
            </w:r>
            <w:r>
              <w:fldChar w:fldCharType="begin"/>
            </w:r>
            <w:r>
              <w:instrText xml:space="preserve"> SEQ Abbildung \* ARABIC </w:instrText>
            </w:r>
            <w:r>
              <w:fldChar w:fldCharType="separate"/>
            </w:r>
            <w:r w:rsidR="00A0260E">
              <w:t>5</w:t>
            </w:r>
            <w:r>
              <w:fldChar w:fldCharType="end"/>
            </w:r>
            <w:r>
              <w:t xml:space="preserve">: </w:t>
            </w:r>
            <w:r w:rsidRPr="009365CB">
              <w:t>Vergleichsnomogramm</w:t>
            </w:r>
            <w:bookmarkEnd w:id="22"/>
          </w:p>
        </w:tc>
      </w:tr>
    </w:tbl>
    <w:p w14:paraId="12037D0B" w14:textId="77777777" w:rsidR="008B27FC" w:rsidRDefault="008B27FC" w:rsidP="008B27FC">
      <w:pPr>
        <w:pStyle w:val="berschriftH2"/>
      </w:pPr>
      <w:bookmarkStart w:id="23" w:name="_Ref187420576"/>
      <w:bookmarkStart w:id="24" w:name="_Toc231209114"/>
      <w:r>
        <w:t>Datenexport</w:t>
      </w:r>
      <w:bookmarkEnd w:id="23"/>
      <w:bookmarkEnd w:id="24"/>
    </w:p>
    <w:p w14:paraId="10126FC6" w14:textId="6234A426" w:rsidR="008B27FC" w:rsidRPr="00725C03" w:rsidRDefault="008B27FC" w:rsidP="004E4253">
      <w:pPr>
        <w:pStyle w:val="Flietextnormal"/>
        <w:keepNext/>
        <w:keepLines/>
      </w:pPr>
      <w:r w:rsidRPr="00725C03">
        <w:t xml:space="preserve">Eigene umfangreichere Auswertungen lassen sich mit einem </w:t>
      </w:r>
      <w:hyperlink w:anchor="Download" w:history="1">
        <w:r w:rsidRPr="00EB4E28">
          <w:rPr>
            <w:rStyle w:val="Hyperlink"/>
          </w:rPr>
          <w:t>Datenexport</w:t>
        </w:r>
      </w:hyperlink>
      <w:r w:rsidRPr="00725C03">
        <w:t xml:space="preserve"> nach Excel oder in ein anderes Format realisieren. Hierfür </w:t>
      </w:r>
      <w:r>
        <w:t xml:space="preserve">haben die Nutzerinnen und Nutzer </w:t>
      </w:r>
      <w:r w:rsidRPr="00725C03">
        <w:t xml:space="preserve">im Modul Datenexport die Möglichkeit, den </w:t>
      </w:r>
      <w:r w:rsidRPr="00B77F07">
        <w:t>hinterlegten Datenbestand zum Wasserhaushalt herunterzuladen. Die Oberfläche ist interaktiv gestaltet, so dass die Auswahl an einer Stelle Auswirkungen auf die Auswahl</w:t>
      </w:r>
      <w:r w:rsidR="00B77F07">
        <w:softHyphen/>
      </w:r>
      <w:r w:rsidRPr="00B77F07">
        <w:t>möglich</w:t>
      </w:r>
      <w:r w:rsidR="00B77F07">
        <w:softHyphen/>
      </w:r>
      <w:r w:rsidRPr="00B77F07">
        <w:t xml:space="preserve">keiten an anderer Stelle haben kann. Beispielsweise existieren für den </w:t>
      </w:r>
      <w:r w:rsidRPr="00725C03">
        <w:t xml:space="preserve">Modelllauf </w:t>
      </w:r>
      <w:r>
        <w:t>Kl</w:t>
      </w:r>
      <w:r w:rsidRPr="00725C03">
        <w:t xml:space="preserve">iWES </w:t>
      </w:r>
      <w:r>
        <w:t>3.0</w:t>
      </w:r>
      <w:r w:rsidRPr="00725C03">
        <w:t xml:space="preserve"> andere Parameter und Szenarien als für DIFGA.</w:t>
      </w:r>
    </w:p>
    <w:p w14:paraId="2E56AAC4" w14:textId="77777777" w:rsidR="008B27FC" w:rsidRPr="00B77F07" w:rsidRDefault="008B27FC" w:rsidP="005C7459">
      <w:pPr>
        <w:pStyle w:val="Flietextnormal"/>
      </w:pPr>
      <w:r w:rsidRPr="00B77F07">
        <w:t xml:space="preserve">Durch die Auswahl einer Raumebene im Abschnitt Raumauswahl werden die interessierenden Daten für diese Raumebene exportiert. Der Raumfilter ermöglicht es, die Daten für einzelne Raumeinheiten innerhalb der Raumebene </w:t>
      </w:r>
      <w:r w:rsidRPr="005C7459">
        <w:t>einzuschränken</w:t>
      </w:r>
      <w:r w:rsidRPr="00B77F07">
        <w:t>. So kann beispielsweise bei der Raumauswahl „Kreise“ über den Raumfilter der Landkreis Bautzen selektiert werden.</w:t>
      </w:r>
    </w:p>
    <w:p w14:paraId="4DE1DEA5" w14:textId="77777777" w:rsidR="008B27FC" w:rsidRPr="00725C03" w:rsidRDefault="008B27FC" w:rsidP="008B27FC">
      <w:pPr>
        <w:pStyle w:val="Flietextnormal"/>
      </w:pPr>
      <w:r w:rsidRPr="00725C03">
        <w:t>Die Daten können in zwei räumlichen Projektionen exportiert werden:</w:t>
      </w:r>
    </w:p>
    <w:p w14:paraId="6D2737AE" w14:textId="550FBFC0" w:rsidR="008B27FC" w:rsidRPr="00725C03" w:rsidRDefault="008B27FC" w:rsidP="008B27FC">
      <w:pPr>
        <w:pStyle w:val="Flietext-Aufzhlungszeichen"/>
      </w:pPr>
      <w:r w:rsidRPr="00725C03">
        <w:t xml:space="preserve">31468 - DHDN / 3-degree </w:t>
      </w:r>
      <w:proofErr w:type="spellStart"/>
      <w:r w:rsidRPr="00725C03">
        <w:t>Gauss</w:t>
      </w:r>
      <w:proofErr w:type="spellEnd"/>
      <w:r w:rsidRPr="00725C03">
        <w:t>-Krüger Zone 4</w:t>
      </w:r>
    </w:p>
    <w:p w14:paraId="149002F4" w14:textId="1549DDD8" w:rsidR="008B27FC" w:rsidRPr="00725C03" w:rsidRDefault="008B27FC" w:rsidP="008B27FC">
      <w:pPr>
        <w:pStyle w:val="Flietext-Aufzhlungszeichen"/>
      </w:pPr>
      <w:r w:rsidRPr="00725C03">
        <w:t>25833 - ETRS89 / UTM Zone 33N</w:t>
      </w:r>
    </w:p>
    <w:p w14:paraId="5B476C2D" w14:textId="11104F68" w:rsidR="00130E53" w:rsidRPr="001F726E" w:rsidRDefault="008B27FC" w:rsidP="00B77F07">
      <w:pPr>
        <w:pStyle w:val="Flietextnormal"/>
      </w:pPr>
      <w:r w:rsidRPr="001F726E">
        <w:t>Die Auswahl des Datentyps für eine gewählte Zeitspanne kann zwischen langjährigen Mittelwerten oder Zeitreihen erfolgen. Damit einher geht eine entsprechende Struktur der zu exportierenden Daten.</w:t>
      </w:r>
      <w:r w:rsidR="00130E53" w:rsidRPr="001F726E">
        <w:br w:type="page"/>
      </w:r>
    </w:p>
    <w:p w14:paraId="3884532E" w14:textId="77777777" w:rsidR="00A5095F" w:rsidRDefault="00A5095F" w:rsidP="00507B54">
      <w:pPr>
        <w:jc w:val="both"/>
        <w:rPr>
          <w:rFonts w:eastAsia="Calibri"/>
          <w:noProof/>
          <w:color w:val="000000"/>
          <w:lang w:eastAsia="de-DE"/>
        </w:rPr>
      </w:pPr>
    </w:p>
    <w:p w14:paraId="638CF56E" w14:textId="77777777" w:rsidR="00A5095F" w:rsidRPr="00D512F2" w:rsidRDefault="00A5095F" w:rsidP="00362BA1">
      <w:pPr>
        <w:pStyle w:val="berschriftH1ohneGliederungsnummer"/>
        <w:tabs>
          <w:tab w:val="left" w:pos="1134"/>
        </w:tabs>
        <w:spacing w:before="0"/>
        <w:ind w:left="284"/>
        <w:rPr>
          <w:szCs w:val="28"/>
        </w:rPr>
        <w:sectPr w:rsidR="00A5095F" w:rsidRPr="00D512F2" w:rsidSect="00C52876">
          <w:footerReference w:type="default" r:id="rId26"/>
          <w:pgSz w:w="11906" w:h="16838" w:code="9"/>
          <w:pgMar w:top="851" w:right="851" w:bottom="1134" w:left="851" w:header="0" w:footer="284" w:gutter="0"/>
          <w:cols w:space="708"/>
          <w:docGrid w:linePitch="360"/>
        </w:sectPr>
      </w:pPr>
      <w:bookmarkStart w:id="25" w:name="_Toc231209115"/>
      <w:bookmarkStart w:id="26" w:name="Klickmenü"/>
      <w:bookmarkStart w:id="27" w:name="_Toc185431011"/>
      <w:bookmarkStart w:id="28" w:name="_Toc188201332"/>
      <w:bookmarkStart w:id="29" w:name="_Toc194471745"/>
      <w:bookmarkStart w:id="30" w:name="_Toc45527845"/>
    </w:p>
    <w:p w14:paraId="57C3DA2F" w14:textId="2AC1519A" w:rsidR="00DB3A64" w:rsidRPr="00D512F2" w:rsidRDefault="00DB3A64" w:rsidP="00750A99">
      <w:pPr>
        <w:pStyle w:val="berschriftH1ohneGliederungsnummer"/>
        <w:spacing w:before="120"/>
        <w:rPr>
          <w:szCs w:val="28"/>
        </w:rPr>
      </w:pPr>
      <w:r w:rsidRPr="00D512F2">
        <w:rPr>
          <w:szCs w:val="28"/>
        </w:rPr>
        <w:t>Schnellklickmenü zu Detailinformationen</w:t>
      </w:r>
      <w:bookmarkEnd w:id="25"/>
    </w:p>
    <w:bookmarkEnd w:id="26"/>
    <w:p w14:paraId="4F3DD62E" w14:textId="2A9B17EC" w:rsidR="00DB3A64" w:rsidRDefault="00595CAE" w:rsidP="00595CAE">
      <w:pPr>
        <w:pStyle w:val="Flietextnormal"/>
      </w:pPr>
      <w:r w:rsidRPr="00D512F2">
        <w:t>Über Anklicken der Boxen gelangen Sie auf den entsprechenden Textabschnitt.</w:t>
      </w:r>
    </w:p>
    <w:tbl>
      <w:tblPr>
        <w:tblStyle w:val="Tabellenrast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13" w:type="dxa"/>
          <w:bottom w:w="113" w:type="dxa"/>
          <w:right w:w="113" w:type="dxa"/>
        </w:tblCellMar>
        <w:tblLook w:val="04A0" w:firstRow="1" w:lastRow="0" w:firstColumn="1" w:lastColumn="0" w:noHBand="0" w:noVBand="1"/>
      </w:tblPr>
      <w:tblGrid>
        <w:gridCol w:w="3398"/>
        <w:gridCol w:w="3398"/>
        <w:gridCol w:w="3398"/>
      </w:tblGrid>
      <w:tr w:rsidR="00130E53" w14:paraId="316159BF" w14:textId="77777777" w:rsidTr="00B77F07">
        <w:trPr>
          <w:cnfStyle w:val="100000000000" w:firstRow="1" w:lastRow="0" w:firstColumn="0" w:lastColumn="0" w:oddVBand="0" w:evenVBand="0" w:oddHBand="0" w:evenHBand="0" w:firstRowFirstColumn="0" w:firstRowLastColumn="0" w:lastRowFirstColumn="0" w:lastRowLastColumn="0"/>
        </w:trPr>
        <w:tc>
          <w:tcPr>
            <w:tcW w:w="3398" w:type="dxa"/>
          </w:tcPr>
          <w:p w14:paraId="74E01431" w14:textId="0B90C0A8" w:rsidR="00130E53" w:rsidRDefault="00130E53" w:rsidP="00595CAE">
            <w:pPr>
              <w:pStyle w:val="Flietextnormal"/>
            </w:pPr>
            <w:r w:rsidRPr="00D512F2">
              <w:rPr>
                <w:noProof/>
              </w:rPr>
              <mc:AlternateContent>
                <mc:Choice Requires="wps">
                  <w:drawing>
                    <wp:inline distT="0" distB="0" distL="0" distR="0" wp14:anchorId="4B3BB45D" wp14:editId="71487202">
                      <wp:extent cx="1837690" cy="863600"/>
                      <wp:effectExtent l="0" t="0" r="10160" b="12700"/>
                      <wp:docPr id="1" name="Abgerundetes Rechteck 13" descr="A1 GWN Viewer"/>
                      <wp:cNvGraphicFramePr/>
                      <a:graphic xmlns:a="http://schemas.openxmlformats.org/drawingml/2006/main">
                        <a:graphicData uri="http://schemas.microsoft.com/office/word/2010/wordprocessingShape">
                          <wps:wsp>
                            <wps:cNvSpPr/>
                            <wps:spPr>
                              <a:xfrm>
                                <a:off x="0" y="0"/>
                                <a:ext cx="1837690" cy="863600"/>
                              </a:xfrm>
                              <a:prstGeom prst="roundRect">
                                <a:avLst/>
                              </a:prstGeom>
                              <a:ln>
                                <a:solidFill>
                                  <a:srgbClr val="60B82A"/>
                                </a:solidFill>
                              </a:ln>
                            </wps:spPr>
                            <wps:style>
                              <a:lnRef idx="2">
                                <a:schemeClr val="accent3"/>
                              </a:lnRef>
                              <a:fillRef idx="1">
                                <a:schemeClr val="lt1"/>
                              </a:fillRef>
                              <a:effectRef idx="0">
                                <a:schemeClr val="accent3"/>
                              </a:effectRef>
                              <a:fontRef idx="minor">
                                <a:schemeClr val="dk1"/>
                              </a:fontRef>
                            </wps:style>
                            <wps:txbx>
                              <w:txbxContent>
                                <w:p w14:paraId="5C3A030A" w14:textId="77777777" w:rsidR="00130E53" w:rsidRPr="00346BF2" w:rsidRDefault="00130E53" w:rsidP="00130E53">
                                  <w:pPr>
                                    <w:pStyle w:val="StandardWeb"/>
                                    <w:spacing w:before="0" w:beforeAutospacing="0" w:after="0" w:afterAutospacing="0"/>
                                    <w:jc w:val="center"/>
                                    <w:rPr>
                                      <w:rStyle w:val="Hyperlink"/>
                                      <w:b/>
                                      <w:bCs/>
                                      <w:sz w:val="26"/>
                                    </w:rPr>
                                  </w:pPr>
                                  <w:r w:rsidRPr="004410F9">
                                    <w:rPr>
                                      <w:rStyle w:val="Hyperlink"/>
                                      <w:b/>
                                      <w:bCs/>
                                      <w:sz w:val="26"/>
                                      <w:u w:val="none"/>
                                    </w:rPr>
                                    <w:t xml:space="preserve">A1 </w:t>
                                  </w:r>
                                  <w:r>
                                    <w:rPr>
                                      <w:rStyle w:val="Hyperlink"/>
                                      <w:b/>
                                      <w:bCs/>
                                      <w:sz w:val="26"/>
                                    </w:rPr>
                                    <w:br/>
                                  </w:r>
                                  <w:hyperlink w:anchor="GWNViewer" w:history="1">
                                    <w:r w:rsidRPr="0079708C">
                                      <w:rPr>
                                        <w:rStyle w:val="Hyperlink"/>
                                        <w:b/>
                                        <w:bCs/>
                                        <w:sz w:val="26"/>
                                      </w:rPr>
                                      <w:t>GWN Viewer</w:t>
                                    </w:r>
                                  </w:hyperlink>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B3BB45D" id="Abgerundetes Rechteck 13" o:spid="_x0000_s1027" alt="A1 GWN Viewer" style="width:144.7pt;height:6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" fillcolor="white [3201]" strokecolor="#60b82a" strokeweight="2pt">
                      <v:textbox>
                        <w:txbxContent>
                          <w:p w14:paraId="5C3A030A" w14:textId="77777777" w:rsidR="00130E53" w:rsidRPr="00346BF2" w:rsidRDefault="00130E53" w:rsidP="00130E53">
                            <w:pPr>
                              <w:pStyle w:val="StandardWeb"/>
                              <w:spacing w:before="0" w:beforeAutospacing="0" w:after="0" w:afterAutospacing="0"/>
                              <w:jc w:val="center"/>
                              <w:rPr>
                                <w:rStyle w:val="Hyperlink"/>
                                <w:b/>
                                <w:bCs/>
                                <w:sz w:val="26"/>
                              </w:rPr>
                            </w:pPr>
                            <w:r w:rsidRPr="004410F9">
                              <w:rPr>
                                <w:rStyle w:val="Hyperlink"/>
                                <w:b/>
                                <w:bCs/>
                                <w:sz w:val="26"/>
                                <w:u w:val="none"/>
                              </w:rPr>
                              <w:t xml:space="preserve">A1 </w:t>
                            </w:r>
                            <w:r>
                              <w:rPr>
                                <w:rStyle w:val="Hyperlink"/>
                                <w:b/>
                                <w:bCs/>
                                <w:sz w:val="26"/>
                              </w:rPr>
                              <w:br/>
                            </w:r>
                            <w:hyperlink w:anchor="GWNViewer" w:history="1">
                              <w:r w:rsidRPr="0079708C">
                                <w:rPr>
                                  <w:rStyle w:val="Hyperlink"/>
                                  <w:b/>
                                  <w:bCs/>
                                  <w:sz w:val="26"/>
                                </w:rPr>
                                <w:t>GWN Viewer</w:t>
                              </w:r>
                            </w:hyperlink>
                          </w:p>
                        </w:txbxContent>
                      </v:textbox>
                      <w10:anchorlock/>
                    </v:roundrect>
                  </w:pict>
                </mc:Fallback>
              </mc:AlternateContent>
            </w:r>
          </w:p>
        </w:tc>
        <w:tc>
          <w:tcPr>
            <w:tcW w:w="3398" w:type="dxa"/>
          </w:tcPr>
          <w:p w14:paraId="5373970F" w14:textId="44163AB3" w:rsidR="00130E53" w:rsidRDefault="00130E53" w:rsidP="00595CAE">
            <w:pPr>
              <w:pStyle w:val="Flietextnormal"/>
            </w:pPr>
            <w:r w:rsidRPr="00D512F2">
              <w:rPr>
                <w:rFonts w:cs="Arial"/>
                <w:noProof/>
              </w:rPr>
              <mc:AlternateContent>
                <mc:Choice Requires="wps">
                  <w:drawing>
                    <wp:inline distT="0" distB="0" distL="0" distR="0" wp14:anchorId="23D6CCF4" wp14:editId="03ACE319">
                      <wp:extent cx="1837690" cy="863600"/>
                      <wp:effectExtent l="0" t="0" r="10160" b="12700"/>
                      <wp:docPr id="6" name="Abgerundetes Rechteck 14" descr="A2 Historie KliWES"/>
                      <wp:cNvGraphicFramePr/>
                      <a:graphic xmlns:a="http://schemas.openxmlformats.org/drawingml/2006/main">
                        <a:graphicData uri="http://schemas.microsoft.com/office/word/2010/wordprocessingShape">
                          <wps:wsp>
                            <wps:cNvSpPr/>
                            <wps:spPr>
                              <a:xfrm>
                                <a:off x="0" y="0"/>
                                <a:ext cx="1837690" cy="863600"/>
                              </a:xfrm>
                              <a:prstGeom prst="roundRect">
                                <a:avLst/>
                              </a:prstGeom>
                              <a:ln>
                                <a:solidFill>
                                  <a:srgbClr val="60B82A"/>
                                </a:solidFill>
                              </a:ln>
                            </wps:spPr>
                            <wps:style>
                              <a:lnRef idx="2">
                                <a:schemeClr val="dk1"/>
                              </a:lnRef>
                              <a:fillRef idx="1">
                                <a:schemeClr val="lt1"/>
                              </a:fillRef>
                              <a:effectRef idx="0">
                                <a:schemeClr val="dk1"/>
                              </a:effectRef>
                              <a:fontRef idx="minor">
                                <a:schemeClr val="dk1"/>
                              </a:fontRef>
                            </wps:style>
                            <wps:txbx>
                              <w:txbxContent>
                                <w:p w14:paraId="6AB6A8AF" w14:textId="77777777" w:rsidR="00130E53" w:rsidRPr="00B43CFF" w:rsidRDefault="00130E53" w:rsidP="00130E53">
                                  <w:pPr>
                                    <w:pStyle w:val="StandardWeb"/>
                                    <w:spacing w:before="0" w:beforeAutospacing="0" w:after="0" w:afterAutospacing="0"/>
                                    <w:jc w:val="center"/>
                                    <w:rPr>
                                      <w:rFonts w:ascii="Arial" w:hAnsi="Arial" w:cs="Arial"/>
                                      <w:b/>
                                      <w:bCs/>
                                      <w:sz w:val="26"/>
                                      <w:szCs w:val="26"/>
                                    </w:rPr>
                                  </w:pPr>
                                  <w:r w:rsidRPr="002D7BEE">
                                    <w:rPr>
                                      <w:rFonts w:ascii="Source Sans 3" w:hAnsi="Source Sans 3" w:cs="Arial"/>
                                      <w:b/>
                                      <w:bCs/>
                                      <w:kern w:val="24"/>
                                      <w:sz w:val="26"/>
                                      <w:szCs w:val="26"/>
                                    </w:rPr>
                                    <w:t xml:space="preserve">A2 </w:t>
                                  </w:r>
                                  <w:r w:rsidRPr="002D7BEE">
                                    <w:rPr>
                                      <w:rFonts w:ascii="Source Sans 3" w:hAnsi="Source Sans 3" w:cs="Arial"/>
                                      <w:b/>
                                      <w:bCs/>
                                      <w:kern w:val="24"/>
                                      <w:sz w:val="26"/>
                                      <w:szCs w:val="26"/>
                                    </w:rPr>
                                    <w:br/>
                                  </w:r>
                                  <w:hyperlink w:anchor="Historie" w:history="1">
                                    <w:r w:rsidRPr="002D7BEE">
                                      <w:rPr>
                                        <w:rStyle w:val="Hyperlink"/>
                                        <w:rFonts w:cs="Arial"/>
                                        <w:b/>
                                        <w:bCs/>
                                        <w:kern w:val="24"/>
                                        <w:sz w:val="26"/>
                                        <w:szCs w:val="26"/>
                                      </w:rPr>
                                      <w:t>Historie KliWES</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3D6CCF4" id="Abgerundetes Rechteck 14" o:spid="_x0000_s1028" alt="A2 Historie KliWES" style="width:144.7pt;height:6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" fillcolor="white [3201]" strokecolor="#60b82a" strokeweight="2pt">
                      <v:textbox>
                        <w:txbxContent>
                          <w:p w14:paraId="6AB6A8AF" w14:textId="77777777" w:rsidR="00130E53" w:rsidRPr="00B43CFF" w:rsidRDefault="00130E53" w:rsidP="00130E53">
                            <w:pPr>
                              <w:pStyle w:val="StandardWeb"/>
                              <w:spacing w:before="0" w:beforeAutospacing="0" w:after="0" w:afterAutospacing="0"/>
                              <w:jc w:val="center"/>
                              <w:rPr>
                                <w:rFonts w:ascii="Arial" w:hAnsi="Arial" w:cs="Arial"/>
                                <w:b/>
                                <w:bCs/>
                                <w:sz w:val="26"/>
                                <w:szCs w:val="26"/>
                              </w:rPr>
                            </w:pPr>
                            <w:r w:rsidRPr="002D7BEE">
                              <w:rPr>
                                <w:rFonts w:ascii="Source Sans 3" w:hAnsi="Source Sans 3" w:cs="Arial"/>
                                <w:b/>
                                <w:bCs/>
                                <w:kern w:val="24"/>
                                <w:sz w:val="26"/>
                                <w:szCs w:val="26"/>
                              </w:rPr>
                              <w:t xml:space="preserve">A2 </w:t>
                            </w:r>
                            <w:r w:rsidRPr="002D7BEE">
                              <w:rPr>
                                <w:rFonts w:ascii="Source Sans 3" w:hAnsi="Source Sans 3" w:cs="Arial"/>
                                <w:b/>
                                <w:bCs/>
                                <w:kern w:val="24"/>
                                <w:sz w:val="26"/>
                                <w:szCs w:val="26"/>
                              </w:rPr>
                              <w:br/>
                            </w:r>
                            <w:hyperlink w:anchor="Historie" w:history="1">
                              <w:r w:rsidRPr="002D7BEE">
                                <w:rPr>
                                  <w:rStyle w:val="Hyperlink"/>
                                  <w:rFonts w:cs="Arial"/>
                                  <w:b/>
                                  <w:bCs/>
                                  <w:kern w:val="24"/>
                                  <w:sz w:val="26"/>
                                  <w:szCs w:val="26"/>
                                </w:rPr>
                                <w:t>Historie KliWES</w:t>
                              </w:r>
                            </w:hyperlink>
                          </w:p>
                        </w:txbxContent>
                      </v:textbox>
                      <w10:anchorlock/>
                    </v:roundrect>
                  </w:pict>
                </mc:Fallback>
              </mc:AlternateContent>
            </w:r>
          </w:p>
        </w:tc>
        <w:tc>
          <w:tcPr>
            <w:tcW w:w="3398" w:type="dxa"/>
          </w:tcPr>
          <w:p w14:paraId="1476ECA6" w14:textId="4A0D9676" w:rsidR="00130E53" w:rsidRDefault="00130E53" w:rsidP="00595CAE">
            <w:pPr>
              <w:pStyle w:val="Flietextnormal"/>
            </w:pPr>
            <w:r w:rsidRPr="00D512F2">
              <w:rPr>
                <w:rFonts w:cs="Arial"/>
                <w:noProof/>
              </w:rPr>
              <mc:AlternateContent>
                <mc:Choice Requires="wps">
                  <w:drawing>
                    <wp:inline distT="0" distB="0" distL="0" distR="0" wp14:anchorId="06520DFA" wp14:editId="362421FF">
                      <wp:extent cx="1837728" cy="863934"/>
                      <wp:effectExtent l="0" t="0" r="10160" b="12700"/>
                      <wp:docPr id="7" name="Abgerundetes Rechteck 15" descr="A3 DIFGA"/>
                      <wp:cNvGraphicFramePr/>
                      <a:graphic xmlns:a="http://schemas.openxmlformats.org/drawingml/2006/main">
                        <a:graphicData uri="http://schemas.microsoft.com/office/word/2010/wordprocessingShape">
                          <wps:wsp>
                            <wps:cNvSpPr/>
                            <wps:spPr>
                              <a:xfrm>
                                <a:off x="0" y="0"/>
                                <a:ext cx="1837728" cy="863934"/>
                              </a:xfrm>
                              <a:prstGeom prst="roundRect">
                                <a:avLst/>
                              </a:prstGeom>
                              <a:solidFill>
                                <a:sysClr val="window" lastClr="FFFFFF"/>
                              </a:solidFill>
                              <a:ln w="25400" cap="flat" cmpd="sng" algn="ctr">
                                <a:solidFill>
                                  <a:srgbClr val="60B82A"/>
                                </a:solidFill>
                                <a:prstDash val="solid"/>
                              </a:ln>
                              <a:effectLst/>
                            </wps:spPr>
                            <wps:txbx>
                              <w:txbxContent>
                                <w:p w14:paraId="1907104A" w14:textId="77777777" w:rsidR="00130E53" w:rsidRPr="008F3852" w:rsidRDefault="00130E53" w:rsidP="00130E53">
                                  <w:pPr>
                                    <w:pStyle w:val="StandardWeb"/>
                                    <w:spacing w:before="0" w:beforeAutospacing="0" w:after="0" w:afterAutospacing="0"/>
                                    <w:jc w:val="center"/>
                                    <w:rPr>
                                      <w:rFonts w:ascii="Arial" w:hAnsi="Arial" w:cs="Arial"/>
                                      <w:b/>
                                      <w:sz w:val="26"/>
                                      <w:szCs w:val="26"/>
                                    </w:rPr>
                                  </w:pPr>
                                  <w:r w:rsidRPr="002D7BEE">
                                    <w:rPr>
                                      <w:rStyle w:val="Hyperlink"/>
                                      <w:b/>
                                      <w:bCs/>
                                      <w:sz w:val="26"/>
                                      <w:u w:val="none"/>
                                    </w:rPr>
                                    <w:t>A3</w:t>
                                  </w:r>
                                  <w:r>
                                    <w:br/>
                                  </w:r>
                                  <w:hyperlink w:anchor="DIFGA" w:history="1">
                                    <w:r w:rsidRPr="00835249">
                                      <w:rPr>
                                        <w:rStyle w:val="Hyperlink"/>
                                        <w:rFonts w:cs="Arial"/>
                                        <w:b/>
                                        <w:kern w:val="24"/>
                                        <w:sz w:val="26"/>
                                        <w:szCs w:val="26"/>
                                      </w:rPr>
                                      <w:t>DIFGA</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6520DFA" id="Abgerundetes Rechteck 15" o:spid="_x0000_s1029" alt="A3 DIFGA" style="width:144.7pt;height:68.0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" fillcolor="window" strokecolor="#60b82a" strokeweight="2pt">
                      <v:textbox>
                        <w:txbxContent>
                          <w:p w14:paraId="1907104A" w14:textId="77777777" w:rsidR="00130E53" w:rsidRPr="008F3852" w:rsidRDefault="00130E53" w:rsidP="00130E53">
                            <w:pPr>
                              <w:pStyle w:val="StandardWeb"/>
                              <w:spacing w:before="0" w:beforeAutospacing="0" w:after="0" w:afterAutospacing="0"/>
                              <w:jc w:val="center"/>
                              <w:rPr>
                                <w:rFonts w:ascii="Arial" w:hAnsi="Arial" w:cs="Arial"/>
                                <w:b/>
                                <w:sz w:val="26"/>
                                <w:szCs w:val="26"/>
                              </w:rPr>
                            </w:pPr>
                            <w:r w:rsidRPr="002D7BEE">
                              <w:rPr>
                                <w:rStyle w:val="Hyperlink"/>
                                <w:b/>
                                <w:bCs/>
                                <w:sz w:val="26"/>
                                <w:u w:val="none"/>
                              </w:rPr>
                              <w:t>A3</w:t>
                            </w:r>
                            <w:r>
                              <w:br/>
                            </w:r>
                            <w:hyperlink w:anchor="DIFGA" w:history="1">
                              <w:r w:rsidRPr="00835249">
                                <w:rPr>
                                  <w:rStyle w:val="Hyperlink"/>
                                  <w:rFonts w:cs="Arial"/>
                                  <w:b/>
                                  <w:kern w:val="24"/>
                                  <w:sz w:val="26"/>
                                  <w:szCs w:val="26"/>
                                </w:rPr>
                                <w:t>DIFGA</w:t>
                              </w:r>
                            </w:hyperlink>
                          </w:p>
                        </w:txbxContent>
                      </v:textbox>
                      <w10:anchorlock/>
                    </v:roundrect>
                  </w:pict>
                </mc:Fallback>
              </mc:AlternateContent>
            </w:r>
          </w:p>
        </w:tc>
      </w:tr>
      <w:tr w:rsidR="00130E53" w14:paraId="26758CCC" w14:textId="77777777" w:rsidTr="00B77F07">
        <w:tc>
          <w:tcPr>
            <w:tcW w:w="3398" w:type="dxa"/>
          </w:tcPr>
          <w:p w14:paraId="7EBCCC20" w14:textId="4DC2BC2A" w:rsidR="00130E53" w:rsidRDefault="00130E53" w:rsidP="00595CAE">
            <w:pPr>
              <w:pStyle w:val="Flietextnormal"/>
            </w:pPr>
            <w:r w:rsidRPr="00D512F2">
              <w:rPr>
                <w:rFonts w:cs="Arial"/>
                <w:noProof/>
              </w:rPr>
              <mc:AlternateContent>
                <mc:Choice Requires="wps">
                  <w:drawing>
                    <wp:inline distT="0" distB="0" distL="0" distR="0" wp14:anchorId="42B967A8" wp14:editId="625629AF">
                      <wp:extent cx="1837690" cy="863600"/>
                      <wp:effectExtent l="0" t="0" r="10160" b="12700"/>
                      <wp:docPr id="224" name="Abgerundetes Rechteck 19" descr="A4 ArcEGMO"/>
                      <wp:cNvGraphicFramePr/>
                      <a:graphic xmlns:a="http://schemas.openxmlformats.org/drawingml/2006/main">
                        <a:graphicData uri="http://schemas.microsoft.com/office/word/2010/wordprocessingShape">
                          <wps:wsp>
                            <wps:cNvSpPr/>
                            <wps:spPr>
                              <a:xfrm>
                                <a:off x="0" y="0"/>
                                <a:ext cx="1837690" cy="863600"/>
                              </a:xfrm>
                              <a:prstGeom prst="roundRect">
                                <a:avLst/>
                              </a:prstGeom>
                              <a:solidFill>
                                <a:sysClr val="window" lastClr="FFFFFF"/>
                              </a:solidFill>
                              <a:ln w="25400" cap="flat" cmpd="sng" algn="ctr">
                                <a:solidFill>
                                  <a:srgbClr val="60B82A"/>
                                </a:solidFill>
                                <a:prstDash val="solid"/>
                              </a:ln>
                              <a:effectLst/>
                            </wps:spPr>
                            <wps:txbx>
                              <w:txbxContent>
                                <w:p w14:paraId="59F7985E" w14:textId="77777777" w:rsidR="00130E53" w:rsidRPr="004410F9"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A4</w:t>
                                  </w:r>
                                </w:p>
                                <w:p w14:paraId="0A9D4091"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ArcEGMO" w:history="1">
                                    <w:proofErr w:type="spellStart"/>
                                    <w:r w:rsidR="00130E53" w:rsidRPr="00B95C1B">
                                      <w:rPr>
                                        <w:rStyle w:val="Hyperlink"/>
                                        <w:rFonts w:cs="Arial"/>
                                        <w:b/>
                                        <w:kern w:val="24"/>
                                        <w:sz w:val="26"/>
                                        <w:szCs w:val="26"/>
                                      </w:rPr>
                                      <w:t>ArcEGMO</w:t>
                                    </w:r>
                                    <w:proofErr w:type="spellEnd"/>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2B967A8" id="Abgerundetes Rechteck 19" o:spid="_x0000_s1030" alt="A4 ArcEGMO" style="width:144.7pt;height:6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" fillcolor="window" strokecolor="#60b82a" strokeweight="2pt">
                      <v:textbox>
                        <w:txbxContent>
                          <w:p w14:paraId="59F7985E" w14:textId="77777777" w:rsidR="00130E53" w:rsidRPr="004410F9"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A4</w:t>
                            </w:r>
                          </w:p>
                          <w:p w14:paraId="0A9D4091"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ArcEGMO" w:history="1">
                              <w:proofErr w:type="spellStart"/>
                              <w:r w:rsidR="00130E53" w:rsidRPr="00B95C1B">
                                <w:rPr>
                                  <w:rStyle w:val="Hyperlink"/>
                                  <w:rFonts w:cs="Arial"/>
                                  <w:b/>
                                  <w:kern w:val="24"/>
                                  <w:sz w:val="26"/>
                                  <w:szCs w:val="26"/>
                                </w:rPr>
                                <w:t>ArcEGMO</w:t>
                              </w:r>
                              <w:proofErr w:type="spellEnd"/>
                            </w:hyperlink>
                          </w:p>
                        </w:txbxContent>
                      </v:textbox>
                      <w10:anchorlock/>
                    </v:roundrect>
                  </w:pict>
                </mc:Fallback>
              </mc:AlternateContent>
            </w:r>
          </w:p>
        </w:tc>
        <w:tc>
          <w:tcPr>
            <w:tcW w:w="3398" w:type="dxa"/>
          </w:tcPr>
          <w:p w14:paraId="2BEFDC5D" w14:textId="1DB09820" w:rsidR="00130E53" w:rsidRDefault="00130E53" w:rsidP="00595CAE">
            <w:pPr>
              <w:pStyle w:val="Flietextnormal"/>
            </w:pPr>
            <w:r w:rsidRPr="00D512F2">
              <w:rPr>
                <w:rFonts w:cs="Arial"/>
                <w:noProof/>
              </w:rPr>
              <mc:AlternateContent>
                <mc:Choice Requires="wps">
                  <w:drawing>
                    <wp:inline distT="0" distB="0" distL="0" distR="0" wp14:anchorId="1AC8D5AD" wp14:editId="14A83C19">
                      <wp:extent cx="1837690" cy="863600"/>
                      <wp:effectExtent l="0" t="0" r="10160" b="12700"/>
                      <wp:docPr id="236" name="Abgerundetes Rechteck 17" descr="A5 Klimaprojektion"/>
                      <wp:cNvGraphicFramePr/>
                      <a:graphic xmlns:a="http://schemas.openxmlformats.org/drawingml/2006/main">
                        <a:graphicData uri="http://schemas.microsoft.com/office/word/2010/wordprocessingShape">
                          <wps:wsp>
                            <wps:cNvSpPr/>
                            <wps:spPr>
                              <a:xfrm>
                                <a:off x="0" y="0"/>
                                <a:ext cx="1837690" cy="863600"/>
                              </a:xfrm>
                              <a:prstGeom prst="roundRect">
                                <a:avLst/>
                              </a:prstGeom>
                              <a:solidFill>
                                <a:sysClr val="window" lastClr="FFFFFF"/>
                              </a:solidFill>
                              <a:ln w="25400" cap="flat" cmpd="sng" algn="ctr">
                                <a:solidFill>
                                  <a:srgbClr val="60B82A"/>
                                </a:solidFill>
                                <a:prstDash val="solid"/>
                              </a:ln>
                              <a:effectLst/>
                            </wps:spPr>
                            <wps:txbx>
                              <w:txbxContent>
                                <w:p w14:paraId="4F307997" w14:textId="77777777" w:rsidR="00130E53"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w:t>
                                  </w:r>
                                  <w:r>
                                    <w:rPr>
                                      <w:rStyle w:val="Hyperlink"/>
                                      <w:b/>
                                      <w:bCs/>
                                      <w:sz w:val="26"/>
                                      <w:u w:val="none"/>
                                    </w:rPr>
                                    <w:t>5</w:t>
                                  </w:r>
                                </w:p>
                                <w:p w14:paraId="11B57FCF"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Klimaprojektionen" w:history="1">
                                    <w:r w:rsidR="00130E53" w:rsidRPr="00B95C1B">
                                      <w:rPr>
                                        <w:rStyle w:val="Hyperlink"/>
                                        <w:rFonts w:cs="Arial"/>
                                        <w:b/>
                                        <w:kern w:val="24"/>
                                        <w:sz w:val="26"/>
                                        <w:szCs w:val="26"/>
                                      </w:rPr>
                                      <w:t>Klimaprojektion</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AC8D5AD" id="Abgerundetes Rechteck 17" o:spid="_x0000_s1031" alt="A5 Klimaprojektion" style="width:144.7pt;height:6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" fillcolor="window" strokecolor="#60b82a" strokeweight="2pt">
                      <v:textbox>
                        <w:txbxContent>
                          <w:p w14:paraId="4F307997" w14:textId="77777777" w:rsidR="00130E53"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w:t>
                            </w:r>
                            <w:r>
                              <w:rPr>
                                <w:rStyle w:val="Hyperlink"/>
                                <w:b/>
                                <w:bCs/>
                                <w:sz w:val="26"/>
                                <w:u w:val="none"/>
                              </w:rPr>
                              <w:t>5</w:t>
                            </w:r>
                          </w:p>
                          <w:p w14:paraId="11B57FCF"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Klimaprojektionen" w:history="1">
                              <w:r w:rsidR="00130E53" w:rsidRPr="00B95C1B">
                                <w:rPr>
                                  <w:rStyle w:val="Hyperlink"/>
                                  <w:rFonts w:cs="Arial"/>
                                  <w:b/>
                                  <w:kern w:val="24"/>
                                  <w:sz w:val="26"/>
                                  <w:szCs w:val="26"/>
                                </w:rPr>
                                <w:t>Klimaprojektion</w:t>
                              </w:r>
                            </w:hyperlink>
                          </w:p>
                        </w:txbxContent>
                      </v:textbox>
                      <w10:anchorlock/>
                    </v:roundrect>
                  </w:pict>
                </mc:Fallback>
              </mc:AlternateContent>
            </w:r>
          </w:p>
        </w:tc>
        <w:tc>
          <w:tcPr>
            <w:tcW w:w="3398" w:type="dxa"/>
          </w:tcPr>
          <w:p w14:paraId="2BE5B5A0" w14:textId="531D85D5" w:rsidR="00130E53" w:rsidRDefault="00130E53" w:rsidP="00595CAE">
            <w:pPr>
              <w:pStyle w:val="Flietextnormal"/>
            </w:pPr>
            <w:r w:rsidRPr="00D512F2">
              <w:rPr>
                <w:rFonts w:cs="Arial"/>
                <w:noProof/>
              </w:rPr>
              <mc:AlternateContent>
                <mc:Choice Requires="wps">
                  <w:drawing>
                    <wp:inline distT="0" distB="0" distL="0" distR="0" wp14:anchorId="2EA41578" wp14:editId="1B3D2CB1">
                      <wp:extent cx="1837690" cy="863600"/>
                      <wp:effectExtent l="0" t="0" r="10160" b="12700"/>
                      <wp:docPr id="237" name="Abgerundetes Rechteck 16" descr="A6 Modellunsicherheit"/>
                      <wp:cNvGraphicFramePr/>
                      <a:graphic xmlns:a="http://schemas.openxmlformats.org/drawingml/2006/main">
                        <a:graphicData uri="http://schemas.microsoft.com/office/word/2010/wordprocessingShape">
                          <wps:wsp>
                            <wps:cNvSpPr/>
                            <wps:spPr>
                              <a:xfrm>
                                <a:off x="0" y="0"/>
                                <a:ext cx="1837690" cy="863600"/>
                              </a:xfrm>
                              <a:prstGeom prst="roundRect">
                                <a:avLst/>
                              </a:prstGeom>
                              <a:solidFill>
                                <a:sysClr val="window" lastClr="FFFFFF"/>
                              </a:solidFill>
                              <a:ln w="25400" cap="flat" cmpd="sng" algn="ctr">
                                <a:solidFill>
                                  <a:srgbClr val="60B82A"/>
                                </a:solidFill>
                                <a:prstDash val="solid"/>
                              </a:ln>
                              <a:effectLst/>
                            </wps:spPr>
                            <wps:txbx>
                              <w:txbxContent>
                                <w:p w14:paraId="21CE7AAB" w14:textId="77777777" w:rsidR="00130E53"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w:t>
                                  </w:r>
                                  <w:r>
                                    <w:rPr>
                                      <w:rStyle w:val="Hyperlink"/>
                                      <w:b/>
                                      <w:bCs/>
                                      <w:sz w:val="26"/>
                                      <w:u w:val="none"/>
                                    </w:rPr>
                                    <w:t>6</w:t>
                                  </w:r>
                                </w:p>
                                <w:p w14:paraId="0944A7C6"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Modellunsicherheit" w:history="1">
                                    <w:r w:rsidR="00130E53" w:rsidRPr="00B95C1B">
                                      <w:rPr>
                                        <w:rStyle w:val="Hyperlink"/>
                                        <w:rFonts w:cs="Arial"/>
                                        <w:b/>
                                        <w:kern w:val="24"/>
                                        <w:sz w:val="26"/>
                                        <w:szCs w:val="26"/>
                                      </w:rPr>
                                      <w:t>Modellunsicherheit</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EA41578" id="Abgerundetes Rechteck 16" o:spid="_x0000_s1032" alt="A6 Modellunsicherheit" style="width:144.7pt;height:6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" fillcolor="window" strokecolor="#60b82a" strokeweight="2pt">
                      <v:textbox>
                        <w:txbxContent>
                          <w:p w14:paraId="21CE7AAB" w14:textId="77777777" w:rsidR="00130E53"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w:t>
                            </w:r>
                            <w:r>
                              <w:rPr>
                                <w:rStyle w:val="Hyperlink"/>
                                <w:b/>
                                <w:bCs/>
                                <w:sz w:val="26"/>
                                <w:u w:val="none"/>
                              </w:rPr>
                              <w:t>6</w:t>
                            </w:r>
                          </w:p>
                          <w:p w14:paraId="0944A7C6"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Modellunsicherheit" w:history="1">
                              <w:r w:rsidR="00130E53" w:rsidRPr="00B95C1B">
                                <w:rPr>
                                  <w:rStyle w:val="Hyperlink"/>
                                  <w:rFonts w:cs="Arial"/>
                                  <w:b/>
                                  <w:kern w:val="24"/>
                                  <w:sz w:val="26"/>
                                  <w:szCs w:val="26"/>
                                </w:rPr>
                                <w:t>Modellunsicherheit</w:t>
                              </w:r>
                            </w:hyperlink>
                          </w:p>
                        </w:txbxContent>
                      </v:textbox>
                      <w10:anchorlock/>
                    </v:roundrect>
                  </w:pict>
                </mc:Fallback>
              </mc:AlternateContent>
            </w:r>
          </w:p>
        </w:tc>
      </w:tr>
      <w:tr w:rsidR="00130E53" w14:paraId="45269A21" w14:textId="77777777" w:rsidTr="00B77F07">
        <w:tc>
          <w:tcPr>
            <w:tcW w:w="3398" w:type="dxa"/>
          </w:tcPr>
          <w:p w14:paraId="06A74781" w14:textId="72F6CE84" w:rsidR="00130E53" w:rsidRDefault="00130E53" w:rsidP="00595CAE">
            <w:pPr>
              <w:pStyle w:val="Flietextnormal"/>
            </w:pPr>
            <w:r w:rsidRPr="00D512F2">
              <w:rPr>
                <w:rFonts w:cs="Arial"/>
                <w:noProof/>
              </w:rPr>
              <mc:AlternateContent>
                <mc:Choice Requires="wps">
                  <w:drawing>
                    <wp:inline distT="0" distB="0" distL="0" distR="0" wp14:anchorId="015D8E80" wp14:editId="6DC3FBE3">
                      <wp:extent cx="1837690" cy="863600"/>
                      <wp:effectExtent l="0" t="0" r="10160" b="12700"/>
                      <wp:docPr id="239" name="Abgerundetes Rechteck 24" descr="A7 N-A-Beziehung"/>
                      <wp:cNvGraphicFramePr/>
                      <a:graphic xmlns:a="http://schemas.openxmlformats.org/drawingml/2006/main">
                        <a:graphicData uri="http://schemas.microsoft.com/office/word/2010/wordprocessingShape">
                          <wps:wsp>
                            <wps:cNvSpPr/>
                            <wps:spPr>
                              <a:xfrm>
                                <a:off x="0" y="0"/>
                                <a:ext cx="1837690" cy="863600"/>
                              </a:xfrm>
                              <a:prstGeom prst="roundRect">
                                <a:avLst/>
                              </a:prstGeom>
                              <a:ln>
                                <a:solidFill>
                                  <a:srgbClr val="60B82A"/>
                                </a:solidFill>
                              </a:ln>
                            </wps:spPr>
                            <wps:style>
                              <a:lnRef idx="2">
                                <a:schemeClr val="dk1"/>
                              </a:lnRef>
                              <a:fillRef idx="1">
                                <a:schemeClr val="lt1"/>
                              </a:fillRef>
                              <a:effectRef idx="0">
                                <a:schemeClr val="dk1"/>
                              </a:effectRef>
                              <a:fontRef idx="minor">
                                <a:schemeClr val="dk1"/>
                              </a:fontRef>
                            </wps:style>
                            <wps:txbx>
                              <w:txbxContent>
                                <w:p w14:paraId="7F4D5B1C" w14:textId="77777777" w:rsidR="00130E53"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w:t>
                                  </w:r>
                                  <w:r>
                                    <w:rPr>
                                      <w:rStyle w:val="Hyperlink"/>
                                      <w:b/>
                                      <w:bCs/>
                                      <w:sz w:val="26"/>
                                      <w:u w:val="none"/>
                                    </w:rPr>
                                    <w:t>7</w:t>
                                  </w:r>
                                </w:p>
                                <w:p w14:paraId="55AD432C"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NABeziehung" w:history="1">
                                    <w:r w:rsidR="00130E53" w:rsidRPr="00B95C1B">
                                      <w:rPr>
                                        <w:rStyle w:val="Hyperlink"/>
                                        <w:rFonts w:cs="Arial"/>
                                        <w:b/>
                                        <w:kern w:val="24"/>
                                        <w:sz w:val="26"/>
                                        <w:szCs w:val="26"/>
                                      </w:rPr>
                                      <w:t>N-A-Beziehung</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015D8E80" id="Abgerundetes Rechteck 24" o:spid="_x0000_s1033" alt="A7 N-A-Beziehung" style="width:144.7pt;height:6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" fillcolor="white [3201]" strokecolor="#60b82a" strokeweight="2pt">
                      <v:textbox>
                        <w:txbxContent>
                          <w:p w14:paraId="7F4D5B1C" w14:textId="77777777" w:rsidR="00130E53"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w:t>
                            </w:r>
                            <w:r>
                              <w:rPr>
                                <w:rStyle w:val="Hyperlink"/>
                                <w:b/>
                                <w:bCs/>
                                <w:sz w:val="26"/>
                                <w:u w:val="none"/>
                              </w:rPr>
                              <w:t>7</w:t>
                            </w:r>
                          </w:p>
                          <w:p w14:paraId="55AD432C"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NABeziehung" w:history="1">
                              <w:r w:rsidR="00130E53" w:rsidRPr="00B95C1B">
                                <w:rPr>
                                  <w:rStyle w:val="Hyperlink"/>
                                  <w:rFonts w:cs="Arial"/>
                                  <w:b/>
                                  <w:kern w:val="24"/>
                                  <w:sz w:val="26"/>
                                  <w:szCs w:val="26"/>
                                </w:rPr>
                                <w:t>N-A-Beziehung</w:t>
                              </w:r>
                            </w:hyperlink>
                          </w:p>
                        </w:txbxContent>
                      </v:textbox>
                      <w10:anchorlock/>
                    </v:roundrect>
                  </w:pict>
                </mc:Fallback>
              </mc:AlternateContent>
            </w:r>
          </w:p>
        </w:tc>
        <w:tc>
          <w:tcPr>
            <w:tcW w:w="3398" w:type="dxa"/>
          </w:tcPr>
          <w:p w14:paraId="5A6EC7B9" w14:textId="6B56C7D9" w:rsidR="00130E53" w:rsidRDefault="00130E53" w:rsidP="00595CAE">
            <w:pPr>
              <w:pStyle w:val="Flietextnormal"/>
            </w:pPr>
            <w:r w:rsidRPr="00D512F2">
              <w:rPr>
                <w:rFonts w:cs="Arial"/>
                <w:noProof/>
              </w:rPr>
              <mc:AlternateContent>
                <mc:Choice Requires="wps">
                  <w:drawing>
                    <wp:inline distT="0" distB="0" distL="0" distR="0" wp14:anchorId="7B3DD101" wp14:editId="10D23480">
                      <wp:extent cx="1837690" cy="863600"/>
                      <wp:effectExtent l="0" t="0" r="10160" b="12700"/>
                      <wp:docPr id="240" name="Abgerundetes Rechteck 18" descr="A8 Nomogramm"/>
                      <wp:cNvGraphicFramePr/>
                      <a:graphic xmlns:a="http://schemas.openxmlformats.org/drawingml/2006/main">
                        <a:graphicData uri="http://schemas.microsoft.com/office/word/2010/wordprocessingShape">
                          <wps:wsp>
                            <wps:cNvSpPr/>
                            <wps:spPr>
                              <a:xfrm>
                                <a:off x="0" y="0"/>
                                <a:ext cx="1837690" cy="863600"/>
                              </a:xfrm>
                              <a:prstGeom prst="roundRect">
                                <a:avLst/>
                              </a:prstGeom>
                              <a:ln>
                                <a:solidFill>
                                  <a:srgbClr val="60B82A"/>
                                </a:solidFill>
                              </a:ln>
                            </wps:spPr>
                            <wps:style>
                              <a:lnRef idx="2">
                                <a:schemeClr val="dk1"/>
                              </a:lnRef>
                              <a:fillRef idx="1">
                                <a:schemeClr val="lt1"/>
                              </a:fillRef>
                              <a:effectRef idx="0">
                                <a:schemeClr val="dk1"/>
                              </a:effectRef>
                              <a:fontRef idx="minor">
                                <a:schemeClr val="dk1"/>
                              </a:fontRef>
                            </wps:style>
                            <wps:txbx>
                              <w:txbxContent>
                                <w:p w14:paraId="3DDE2102" w14:textId="77777777" w:rsidR="00130E53"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w:t>
                                  </w:r>
                                  <w:r>
                                    <w:rPr>
                                      <w:rStyle w:val="Hyperlink"/>
                                      <w:b/>
                                      <w:bCs/>
                                      <w:sz w:val="26"/>
                                      <w:u w:val="none"/>
                                    </w:rPr>
                                    <w:t>8</w:t>
                                  </w:r>
                                </w:p>
                                <w:p w14:paraId="0DA52DC2"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Nomogramme" w:history="1">
                                    <w:r w:rsidR="00130E53" w:rsidRPr="00B95C1B">
                                      <w:rPr>
                                        <w:rStyle w:val="Hyperlink"/>
                                        <w:rFonts w:cs="Arial"/>
                                        <w:b/>
                                        <w:kern w:val="24"/>
                                        <w:sz w:val="26"/>
                                        <w:szCs w:val="26"/>
                                      </w:rPr>
                                      <w:t>Nomogramm</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B3DD101" id="Abgerundetes Rechteck 18" o:spid="_x0000_s1034" alt="A8 Nomogramm" style="width:144.7pt;height:6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" fillcolor="white [3201]" strokecolor="#60b82a" strokeweight="2pt">
                      <v:textbox>
                        <w:txbxContent>
                          <w:p w14:paraId="3DDE2102" w14:textId="77777777" w:rsidR="00130E53"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w:t>
                            </w:r>
                            <w:r>
                              <w:rPr>
                                <w:rStyle w:val="Hyperlink"/>
                                <w:b/>
                                <w:bCs/>
                                <w:sz w:val="26"/>
                                <w:u w:val="none"/>
                              </w:rPr>
                              <w:t>8</w:t>
                            </w:r>
                          </w:p>
                          <w:p w14:paraId="0DA52DC2"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Nomogramme" w:history="1">
                              <w:r w:rsidR="00130E53" w:rsidRPr="00B95C1B">
                                <w:rPr>
                                  <w:rStyle w:val="Hyperlink"/>
                                  <w:rFonts w:cs="Arial"/>
                                  <w:b/>
                                  <w:kern w:val="24"/>
                                  <w:sz w:val="26"/>
                                  <w:szCs w:val="26"/>
                                </w:rPr>
                                <w:t>Nomogramm</w:t>
                              </w:r>
                            </w:hyperlink>
                          </w:p>
                        </w:txbxContent>
                      </v:textbox>
                      <w10:anchorlock/>
                    </v:roundrect>
                  </w:pict>
                </mc:Fallback>
              </mc:AlternateContent>
            </w:r>
          </w:p>
        </w:tc>
        <w:tc>
          <w:tcPr>
            <w:tcW w:w="3398" w:type="dxa"/>
          </w:tcPr>
          <w:p w14:paraId="66F0F652" w14:textId="0921498E" w:rsidR="00130E53" w:rsidRDefault="00130E53" w:rsidP="00595CAE">
            <w:pPr>
              <w:pStyle w:val="Flietextnormal"/>
            </w:pPr>
            <w:r w:rsidRPr="00D512F2">
              <w:rPr>
                <w:rFonts w:cs="Arial"/>
                <w:noProof/>
              </w:rPr>
              <mc:AlternateContent>
                <mc:Choice Requires="wps">
                  <w:drawing>
                    <wp:inline distT="0" distB="0" distL="0" distR="0" wp14:anchorId="5D0F8707" wp14:editId="0A9797B4">
                      <wp:extent cx="1837690" cy="863600"/>
                      <wp:effectExtent l="0" t="0" r="10160" b="12700"/>
                      <wp:docPr id="241" name="Abgerundetes Rechteck 21" descr="A9 Raumauswahl"/>
                      <wp:cNvGraphicFramePr/>
                      <a:graphic xmlns:a="http://schemas.openxmlformats.org/drawingml/2006/main">
                        <a:graphicData uri="http://schemas.microsoft.com/office/word/2010/wordprocessingShape">
                          <wps:wsp>
                            <wps:cNvSpPr/>
                            <wps:spPr>
                              <a:xfrm>
                                <a:off x="0" y="0"/>
                                <a:ext cx="1837690" cy="863600"/>
                              </a:xfrm>
                              <a:prstGeom prst="roundRect">
                                <a:avLst/>
                              </a:prstGeom>
                              <a:ln>
                                <a:solidFill>
                                  <a:srgbClr val="60B82A"/>
                                </a:solidFill>
                              </a:ln>
                            </wps:spPr>
                            <wps:style>
                              <a:lnRef idx="2">
                                <a:schemeClr val="dk1"/>
                              </a:lnRef>
                              <a:fillRef idx="1">
                                <a:schemeClr val="lt1"/>
                              </a:fillRef>
                              <a:effectRef idx="0">
                                <a:schemeClr val="dk1"/>
                              </a:effectRef>
                              <a:fontRef idx="minor">
                                <a:schemeClr val="dk1"/>
                              </a:fontRef>
                            </wps:style>
                            <wps:txbx>
                              <w:txbxContent>
                                <w:p w14:paraId="764CFEBA" w14:textId="77777777" w:rsidR="00130E53"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w:t>
                                  </w:r>
                                  <w:r>
                                    <w:rPr>
                                      <w:rStyle w:val="Hyperlink"/>
                                      <w:b/>
                                      <w:bCs/>
                                      <w:sz w:val="26"/>
                                      <w:u w:val="none"/>
                                    </w:rPr>
                                    <w:t>9</w:t>
                                  </w:r>
                                </w:p>
                                <w:p w14:paraId="02D50F86"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Raumauswahl" w:history="1">
                                    <w:r w:rsidR="00130E53" w:rsidRPr="00B95C1B">
                                      <w:rPr>
                                        <w:rStyle w:val="Hyperlink"/>
                                        <w:rFonts w:cs="Arial"/>
                                        <w:b/>
                                        <w:kern w:val="24"/>
                                        <w:sz w:val="26"/>
                                        <w:szCs w:val="26"/>
                                      </w:rPr>
                                      <w:t>Raumauswahl</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D0F8707" id="Abgerundetes Rechteck 21" o:spid="_x0000_s1035" alt="A9 Raumauswahl" style="width:144.7pt;height:6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" fillcolor="white [3201]" strokecolor="#60b82a" strokeweight="2pt">
                      <v:textbox>
                        <w:txbxContent>
                          <w:p w14:paraId="764CFEBA" w14:textId="77777777" w:rsidR="00130E53"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w:t>
                            </w:r>
                            <w:r>
                              <w:rPr>
                                <w:rStyle w:val="Hyperlink"/>
                                <w:b/>
                                <w:bCs/>
                                <w:sz w:val="26"/>
                                <w:u w:val="none"/>
                              </w:rPr>
                              <w:t>9</w:t>
                            </w:r>
                          </w:p>
                          <w:p w14:paraId="02D50F86"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Raumauswahl" w:history="1">
                              <w:r w:rsidR="00130E53" w:rsidRPr="00B95C1B">
                                <w:rPr>
                                  <w:rStyle w:val="Hyperlink"/>
                                  <w:rFonts w:cs="Arial"/>
                                  <w:b/>
                                  <w:kern w:val="24"/>
                                  <w:sz w:val="26"/>
                                  <w:szCs w:val="26"/>
                                </w:rPr>
                                <w:t>Raumauswahl</w:t>
                              </w:r>
                            </w:hyperlink>
                          </w:p>
                        </w:txbxContent>
                      </v:textbox>
                      <w10:anchorlock/>
                    </v:roundrect>
                  </w:pict>
                </mc:Fallback>
              </mc:AlternateContent>
            </w:r>
          </w:p>
        </w:tc>
      </w:tr>
      <w:tr w:rsidR="00130E53" w14:paraId="26FF03CD" w14:textId="77777777" w:rsidTr="00B77F07">
        <w:tc>
          <w:tcPr>
            <w:tcW w:w="3398" w:type="dxa"/>
          </w:tcPr>
          <w:p w14:paraId="74F3C4DE" w14:textId="41EA69C9" w:rsidR="00130E53" w:rsidRDefault="00130E53" w:rsidP="00595CAE">
            <w:pPr>
              <w:pStyle w:val="Flietextnormal"/>
            </w:pPr>
            <w:r w:rsidRPr="00D512F2">
              <w:rPr>
                <w:rFonts w:cs="Arial"/>
                <w:noProof/>
              </w:rPr>
              <mc:AlternateContent>
                <mc:Choice Requires="wps">
                  <w:drawing>
                    <wp:inline distT="0" distB="0" distL="0" distR="0" wp14:anchorId="58E90BCD" wp14:editId="49713BD6">
                      <wp:extent cx="1837690" cy="863600"/>
                      <wp:effectExtent l="0" t="0" r="10160" b="12700"/>
                      <wp:docPr id="242" name="Abgerundetes Rechteck 22" descr="A10 Zielgrößen"/>
                      <wp:cNvGraphicFramePr/>
                      <a:graphic xmlns:a="http://schemas.openxmlformats.org/drawingml/2006/main">
                        <a:graphicData uri="http://schemas.microsoft.com/office/word/2010/wordprocessingShape">
                          <wps:wsp>
                            <wps:cNvSpPr/>
                            <wps:spPr>
                              <a:xfrm>
                                <a:off x="0" y="0"/>
                                <a:ext cx="1837690" cy="863600"/>
                              </a:xfrm>
                              <a:prstGeom prst="roundRect">
                                <a:avLst/>
                              </a:prstGeom>
                              <a:ln>
                                <a:solidFill>
                                  <a:srgbClr val="60B82A"/>
                                </a:solidFill>
                              </a:ln>
                            </wps:spPr>
                            <wps:style>
                              <a:lnRef idx="2">
                                <a:schemeClr val="dk1"/>
                              </a:lnRef>
                              <a:fillRef idx="1">
                                <a:schemeClr val="lt1"/>
                              </a:fillRef>
                              <a:effectRef idx="0">
                                <a:schemeClr val="dk1"/>
                              </a:effectRef>
                              <a:fontRef idx="minor">
                                <a:schemeClr val="dk1"/>
                              </a:fontRef>
                            </wps:style>
                            <wps:txbx>
                              <w:txbxContent>
                                <w:p w14:paraId="297C28C4" w14:textId="77777777" w:rsidR="00130E53"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w:t>
                                  </w:r>
                                  <w:r>
                                    <w:rPr>
                                      <w:rStyle w:val="Hyperlink"/>
                                      <w:b/>
                                      <w:bCs/>
                                      <w:sz w:val="26"/>
                                      <w:u w:val="none"/>
                                    </w:rPr>
                                    <w:t>10</w:t>
                                  </w:r>
                                </w:p>
                                <w:p w14:paraId="1B34B069"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Zielgrößen" w:history="1">
                                    <w:r w:rsidR="00130E53" w:rsidRPr="00B95C1B">
                                      <w:rPr>
                                        <w:rStyle w:val="Hyperlink"/>
                                        <w:rFonts w:cs="Arial"/>
                                        <w:b/>
                                        <w:kern w:val="24"/>
                                        <w:sz w:val="26"/>
                                        <w:szCs w:val="26"/>
                                      </w:rPr>
                                      <w:t>Zielgrößen</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8E90BCD" id="Abgerundetes Rechteck 22" o:spid="_x0000_s1036" alt="A10 Zielgrößen" style="width:144.7pt;height:6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" fillcolor="white [3201]" strokecolor="#60b82a" strokeweight="2pt">
                      <v:textbox>
                        <w:txbxContent>
                          <w:p w14:paraId="297C28C4" w14:textId="77777777" w:rsidR="00130E53"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w:t>
                            </w:r>
                            <w:r>
                              <w:rPr>
                                <w:rStyle w:val="Hyperlink"/>
                                <w:b/>
                                <w:bCs/>
                                <w:sz w:val="26"/>
                                <w:u w:val="none"/>
                              </w:rPr>
                              <w:t>10</w:t>
                            </w:r>
                          </w:p>
                          <w:p w14:paraId="1B34B069"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Zielgrößen" w:history="1">
                              <w:r w:rsidR="00130E53" w:rsidRPr="00B95C1B">
                                <w:rPr>
                                  <w:rStyle w:val="Hyperlink"/>
                                  <w:rFonts w:cs="Arial"/>
                                  <w:b/>
                                  <w:kern w:val="24"/>
                                  <w:sz w:val="26"/>
                                  <w:szCs w:val="26"/>
                                </w:rPr>
                                <w:t>Zielgrößen</w:t>
                              </w:r>
                            </w:hyperlink>
                          </w:p>
                        </w:txbxContent>
                      </v:textbox>
                      <w10:anchorlock/>
                    </v:roundrect>
                  </w:pict>
                </mc:Fallback>
              </mc:AlternateContent>
            </w:r>
          </w:p>
        </w:tc>
        <w:tc>
          <w:tcPr>
            <w:tcW w:w="3398" w:type="dxa"/>
          </w:tcPr>
          <w:p w14:paraId="46D47388" w14:textId="1D42A0C7" w:rsidR="00130E53" w:rsidRDefault="00130E53" w:rsidP="00595CAE">
            <w:pPr>
              <w:pStyle w:val="Flietextnormal"/>
            </w:pPr>
            <w:r w:rsidRPr="00D512F2">
              <w:rPr>
                <w:rFonts w:cs="Arial"/>
                <w:noProof/>
              </w:rPr>
              <mc:AlternateContent>
                <mc:Choice Requires="wps">
                  <w:drawing>
                    <wp:inline distT="0" distB="0" distL="0" distR="0" wp14:anchorId="201EBEDF" wp14:editId="2AC483BA">
                      <wp:extent cx="1837690" cy="863600"/>
                      <wp:effectExtent l="0" t="0" r="10160" b="12700"/>
                      <wp:docPr id="243" name="Abgerundetes Rechteck 22" descr="A10 Zielgrößen"/>
                      <wp:cNvGraphicFramePr/>
                      <a:graphic xmlns:a="http://schemas.openxmlformats.org/drawingml/2006/main">
                        <a:graphicData uri="http://schemas.microsoft.com/office/word/2010/wordprocessingShape">
                          <wps:wsp>
                            <wps:cNvSpPr/>
                            <wps:spPr>
                              <a:xfrm>
                                <a:off x="0" y="0"/>
                                <a:ext cx="1837690" cy="863600"/>
                              </a:xfrm>
                              <a:prstGeom prst="roundRect">
                                <a:avLst/>
                              </a:prstGeom>
                              <a:ln>
                                <a:solidFill>
                                  <a:srgbClr val="60B82A"/>
                                </a:solidFill>
                              </a:ln>
                            </wps:spPr>
                            <wps:style>
                              <a:lnRef idx="2">
                                <a:schemeClr val="dk1"/>
                              </a:lnRef>
                              <a:fillRef idx="1">
                                <a:schemeClr val="lt1"/>
                              </a:fillRef>
                              <a:effectRef idx="0">
                                <a:schemeClr val="dk1"/>
                              </a:effectRef>
                              <a:fontRef idx="minor">
                                <a:schemeClr val="dk1"/>
                              </a:fontRef>
                            </wps:style>
                            <wps:txbx>
                              <w:txbxContent>
                                <w:p w14:paraId="6279C7D6" w14:textId="77777777" w:rsidR="00130E53"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w:t>
                                  </w:r>
                                  <w:r>
                                    <w:rPr>
                                      <w:rStyle w:val="Hyperlink"/>
                                      <w:b/>
                                      <w:bCs/>
                                      <w:sz w:val="26"/>
                                      <w:u w:val="none"/>
                                    </w:rPr>
                                    <w:t>10</w:t>
                                  </w:r>
                                </w:p>
                                <w:p w14:paraId="74F45227"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Zielgrößen" w:history="1">
                                    <w:r w:rsidR="00130E53" w:rsidRPr="00B95C1B">
                                      <w:rPr>
                                        <w:rStyle w:val="Hyperlink"/>
                                        <w:rFonts w:cs="Arial"/>
                                        <w:b/>
                                        <w:kern w:val="24"/>
                                        <w:sz w:val="26"/>
                                        <w:szCs w:val="26"/>
                                      </w:rPr>
                                      <w:t>Zielgrößen</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01EBEDF" id="_x0000_s1037" alt="A10 Zielgrößen" style="width:144.7pt;height:6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" fillcolor="white [3201]" strokecolor="#60b82a" strokeweight="2pt">
                      <v:textbox>
                        <w:txbxContent>
                          <w:p w14:paraId="6279C7D6" w14:textId="77777777" w:rsidR="00130E53"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w:t>
                            </w:r>
                            <w:r>
                              <w:rPr>
                                <w:rStyle w:val="Hyperlink"/>
                                <w:b/>
                                <w:bCs/>
                                <w:sz w:val="26"/>
                                <w:u w:val="none"/>
                              </w:rPr>
                              <w:t>10</w:t>
                            </w:r>
                          </w:p>
                          <w:p w14:paraId="74F45227"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Zielgrößen" w:history="1">
                              <w:r w:rsidR="00130E53" w:rsidRPr="00B95C1B">
                                <w:rPr>
                                  <w:rStyle w:val="Hyperlink"/>
                                  <w:rFonts w:cs="Arial"/>
                                  <w:b/>
                                  <w:kern w:val="24"/>
                                  <w:sz w:val="26"/>
                                  <w:szCs w:val="26"/>
                                </w:rPr>
                                <w:t>Zielgrößen</w:t>
                              </w:r>
                            </w:hyperlink>
                          </w:p>
                        </w:txbxContent>
                      </v:textbox>
                      <w10:anchorlock/>
                    </v:roundrect>
                  </w:pict>
                </mc:Fallback>
              </mc:AlternateContent>
            </w:r>
          </w:p>
        </w:tc>
        <w:tc>
          <w:tcPr>
            <w:tcW w:w="3398" w:type="dxa"/>
          </w:tcPr>
          <w:p w14:paraId="5F60FE0C" w14:textId="2EA8EBE8" w:rsidR="00130E53" w:rsidRDefault="00130E53" w:rsidP="00595CAE">
            <w:pPr>
              <w:pStyle w:val="Flietextnormal"/>
            </w:pPr>
            <w:r w:rsidRPr="00D512F2">
              <w:rPr>
                <w:rFonts w:cs="Arial"/>
                <w:noProof/>
              </w:rPr>
              <mc:AlternateContent>
                <mc:Choice Requires="wps">
                  <w:drawing>
                    <wp:inline distT="0" distB="0" distL="0" distR="0" wp14:anchorId="216EDD5A" wp14:editId="2C5DAEC0">
                      <wp:extent cx="1837690" cy="863600"/>
                      <wp:effectExtent l="0" t="0" r="10160" b="12700"/>
                      <wp:docPr id="254" name="Abgerundetes Rechteck 20" descr="A12 Datendownload"/>
                      <wp:cNvGraphicFramePr/>
                      <a:graphic xmlns:a="http://schemas.openxmlformats.org/drawingml/2006/main">
                        <a:graphicData uri="http://schemas.microsoft.com/office/word/2010/wordprocessingShape">
                          <wps:wsp>
                            <wps:cNvSpPr/>
                            <wps:spPr>
                              <a:xfrm>
                                <a:off x="0" y="0"/>
                                <a:ext cx="1837690" cy="863600"/>
                              </a:xfrm>
                              <a:prstGeom prst="roundRect">
                                <a:avLst/>
                              </a:prstGeom>
                              <a:ln>
                                <a:solidFill>
                                  <a:srgbClr val="60B82A"/>
                                </a:solidFill>
                              </a:ln>
                            </wps:spPr>
                            <wps:style>
                              <a:lnRef idx="2">
                                <a:schemeClr val="dk1"/>
                              </a:lnRef>
                              <a:fillRef idx="1">
                                <a:schemeClr val="lt1"/>
                              </a:fillRef>
                              <a:effectRef idx="0">
                                <a:schemeClr val="dk1"/>
                              </a:effectRef>
                              <a:fontRef idx="minor">
                                <a:schemeClr val="dk1"/>
                              </a:fontRef>
                            </wps:style>
                            <wps:txbx>
                              <w:txbxContent>
                                <w:p w14:paraId="02ECF0F6" w14:textId="77777777" w:rsidR="00130E53"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w:t>
                                  </w:r>
                                  <w:r>
                                    <w:rPr>
                                      <w:rStyle w:val="Hyperlink"/>
                                      <w:b/>
                                      <w:bCs/>
                                      <w:sz w:val="26"/>
                                      <w:u w:val="none"/>
                                    </w:rPr>
                                    <w:t>12</w:t>
                                  </w:r>
                                </w:p>
                                <w:p w14:paraId="56E4B6F4"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Download" w:history="1">
                                    <w:r w:rsidR="00130E53" w:rsidRPr="00B95C1B">
                                      <w:rPr>
                                        <w:rStyle w:val="Hyperlink"/>
                                        <w:rFonts w:cs="Arial"/>
                                        <w:b/>
                                        <w:kern w:val="24"/>
                                        <w:sz w:val="26"/>
                                        <w:szCs w:val="26"/>
                                      </w:rPr>
                                      <w:t>Datendownload</w:t>
                                    </w:r>
                                  </w:hyperlink>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16EDD5A" id="Abgerundetes Rechteck 20" o:spid="_x0000_s1038" alt="A12 Datendownload" style="width:144.7pt;height:6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" fillcolor="white [3201]" strokecolor="#60b82a" strokeweight="2pt">
                      <v:textbox>
                        <w:txbxContent>
                          <w:p w14:paraId="02ECF0F6" w14:textId="77777777" w:rsidR="00130E53" w:rsidRDefault="00130E53" w:rsidP="00130E53">
                            <w:pPr>
                              <w:pStyle w:val="StandardWeb"/>
                              <w:spacing w:before="0" w:beforeAutospacing="0" w:after="0" w:afterAutospacing="0"/>
                              <w:jc w:val="center"/>
                              <w:rPr>
                                <w:rStyle w:val="Hyperlink"/>
                                <w:b/>
                                <w:bCs/>
                                <w:sz w:val="26"/>
                                <w:u w:val="none"/>
                              </w:rPr>
                            </w:pPr>
                            <w:r w:rsidRPr="004410F9">
                              <w:rPr>
                                <w:rStyle w:val="Hyperlink"/>
                                <w:b/>
                                <w:bCs/>
                                <w:sz w:val="26"/>
                                <w:u w:val="none"/>
                              </w:rPr>
                              <w:t>A</w:t>
                            </w:r>
                            <w:r>
                              <w:rPr>
                                <w:rStyle w:val="Hyperlink"/>
                                <w:b/>
                                <w:bCs/>
                                <w:sz w:val="26"/>
                                <w:u w:val="none"/>
                              </w:rPr>
                              <w:t>12</w:t>
                            </w:r>
                          </w:p>
                          <w:p w14:paraId="56E4B6F4" w14:textId="77777777" w:rsidR="00130E53" w:rsidRPr="008F3852" w:rsidRDefault="000A3540" w:rsidP="00130E53">
                            <w:pPr>
                              <w:pStyle w:val="StandardWeb"/>
                              <w:spacing w:before="0" w:beforeAutospacing="0" w:after="0" w:afterAutospacing="0"/>
                              <w:jc w:val="center"/>
                              <w:rPr>
                                <w:rFonts w:ascii="Arial" w:hAnsi="Arial" w:cs="Arial"/>
                                <w:b/>
                                <w:sz w:val="26"/>
                                <w:szCs w:val="26"/>
                              </w:rPr>
                            </w:pPr>
                            <w:hyperlink w:anchor="Download" w:history="1">
                              <w:r w:rsidR="00130E53" w:rsidRPr="00B95C1B">
                                <w:rPr>
                                  <w:rStyle w:val="Hyperlink"/>
                                  <w:rFonts w:cs="Arial"/>
                                  <w:b/>
                                  <w:kern w:val="24"/>
                                  <w:sz w:val="26"/>
                                  <w:szCs w:val="26"/>
                                </w:rPr>
                                <w:t>Datendownload</w:t>
                              </w:r>
                            </w:hyperlink>
                          </w:p>
                        </w:txbxContent>
                      </v:textbox>
                      <w10:anchorlock/>
                    </v:roundrect>
                  </w:pict>
                </mc:Fallback>
              </mc:AlternateContent>
            </w:r>
          </w:p>
        </w:tc>
      </w:tr>
    </w:tbl>
    <w:p w14:paraId="65DB133B" w14:textId="77777777" w:rsidR="00255AF8" w:rsidRPr="00D512F2" w:rsidRDefault="00255AF8">
      <w:pPr>
        <w:spacing w:after="180" w:line="312" w:lineRule="auto"/>
        <w:sectPr w:rsidR="00255AF8" w:rsidRPr="00D512F2" w:rsidSect="00A5095F">
          <w:type w:val="continuous"/>
          <w:pgSz w:w="11906" w:h="16838" w:code="9"/>
          <w:pgMar w:top="851" w:right="851" w:bottom="1134" w:left="851" w:header="0" w:footer="283" w:gutter="0"/>
          <w:cols w:space="708"/>
          <w:docGrid w:linePitch="360"/>
        </w:sectPr>
      </w:pPr>
      <w:bookmarkStart w:id="31" w:name="_Toc185431013"/>
      <w:bookmarkStart w:id="32" w:name="_Toc188201334"/>
      <w:bookmarkStart w:id="33" w:name="_Toc194471747"/>
      <w:bookmarkEnd w:id="27"/>
      <w:bookmarkEnd w:id="28"/>
      <w:bookmarkEnd w:id="29"/>
    </w:p>
    <w:p w14:paraId="1F4A0610" w14:textId="71F5B2E7" w:rsidR="00B43CFF" w:rsidRPr="00D512F2" w:rsidRDefault="00B43CFF" w:rsidP="00EF5D0D">
      <w:pPr>
        <w:pStyle w:val="AnhangberschriftH1"/>
        <w:spacing w:before="360"/>
        <w15:collapsed/>
      </w:pPr>
      <w:bookmarkStart w:id="34" w:name="_Toc231209116"/>
      <w:bookmarkStart w:id="35" w:name="GWNViewer"/>
      <w:r w:rsidRPr="00D512F2">
        <w:lastRenderedPageBreak/>
        <w:t>GWN Viewer</w:t>
      </w:r>
      <w:bookmarkEnd w:id="34"/>
    </w:p>
    <w:bookmarkEnd w:id="35"/>
    <w:p w14:paraId="54C037A0" w14:textId="0F17A082" w:rsidR="00B43CFF" w:rsidRPr="00D512F2" w:rsidRDefault="00B43CFF" w:rsidP="00A50B16">
      <w:pPr>
        <w:pStyle w:val="KopfzeileberAufzhlungsanstrichenoderNummerierung"/>
      </w:pPr>
      <w:r w:rsidRPr="00D512F2">
        <w:t>Der GWN Viewer kurz vorgestellt:</w:t>
      </w:r>
    </w:p>
    <w:p w14:paraId="6D22C9DE" w14:textId="77777777" w:rsidR="00B43CFF" w:rsidRPr="00D512F2" w:rsidRDefault="00B43CFF" w:rsidP="00B43CFF">
      <w:pPr>
        <w:pStyle w:val="Flietext-Aufzhlungszeichen"/>
      </w:pPr>
      <w:r w:rsidRPr="00D512F2">
        <w:t xml:space="preserve">Infoportal zu Daten und Informationen zum </w:t>
      </w:r>
      <w:r w:rsidRPr="00D512F2">
        <w:rPr>
          <w:b/>
          <w:bCs/>
          <w:i/>
          <w:iCs/>
        </w:rPr>
        <w:t>Wasserdargebot</w:t>
      </w:r>
      <w:r w:rsidRPr="00D512F2">
        <w:t xml:space="preserve"> in Sachsen</w:t>
      </w:r>
    </w:p>
    <w:p w14:paraId="6AA73432" w14:textId="77777777" w:rsidR="00B43CFF" w:rsidRPr="00C83230" w:rsidRDefault="00B43CFF" w:rsidP="00B43CFF">
      <w:pPr>
        <w:pStyle w:val="Flietext-Aufzhlungszeichen"/>
        <w:rPr>
          <w:spacing w:val="-2"/>
        </w:rPr>
      </w:pPr>
      <w:r w:rsidRPr="00C83230">
        <w:rPr>
          <w:spacing w:val="-2"/>
        </w:rPr>
        <w:t xml:space="preserve">Daten sind als </w:t>
      </w:r>
      <w:r w:rsidRPr="00C83230">
        <w:rPr>
          <w:b/>
          <w:bCs/>
          <w:i/>
          <w:iCs/>
          <w:spacing w:val="-2"/>
        </w:rPr>
        <w:t>Orientierungswerte</w:t>
      </w:r>
      <w:r w:rsidRPr="00C83230">
        <w:rPr>
          <w:spacing w:val="-2"/>
        </w:rPr>
        <w:t xml:space="preserve"> zu sehen. Es handelt sich um Modellergebnisse, wobei die Anfangs-, Rand-, und Modellbedingungen sowie Prozesse so realitätsnah wie möglich nachgebildet wurden. </w:t>
      </w:r>
    </w:p>
    <w:tbl>
      <w:tblPr>
        <w:tblStyle w:val="Tabellenraster"/>
        <w:tblW w:w="5000" w:type="pct"/>
        <w:tblInd w:w="0" w:type="dxa"/>
        <w:tblLayout w:type="fixed"/>
        <w:tblLook w:val="04A0" w:firstRow="1" w:lastRow="0" w:firstColumn="1" w:lastColumn="0" w:noHBand="0" w:noVBand="1"/>
      </w:tblPr>
      <w:tblGrid>
        <w:gridCol w:w="5097"/>
        <w:gridCol w:w="9746"/>
      </w:tblGrid>
      <w:tr w:rsidR="004A49C0" w:rsidRPr="00D512F2" w14:paraId="316712E3" w14:textId="77777777" w:rsidTr="00A76D67">
        <w:trPr>
          <w:cnfStyle w:val="100000000000" w:firstRow="1" w:lastRow="0" w:firstColumn="0" w:lastColumn="0" w:oddVBand="0" w:evenVBand="0" w:oddHBand="0" w:evenHBand="0" w:firstRowFirstColumn="0" w:firstRowLastColumn="0" w:lastRowFirstColumn="0" w:lastRowLastColumn="0"/>
        </w:trPr>
        <w:tc>
          <w:tcPr>
            <w:tcW w:w="5000" w:type="pct"/>
            <w:gridSpan w:val="2"/>
          </w:tcPr>
          <w:p w14:paraId="2C28B9A7" w14:textId="724A44F0" w:rsidR="00B77F07" w:rsidRPr="00B77F07" w:rsidRDefault="004A49C0" w:rsidP="005C7459">
            <w:pPr>
              <w:rPr>
                <w:rFonts w:ascii="Source Sans 3" w:hAnsi="Source Sans 3" w:cs="Arial"/>
                <w:lang w:eastAsia="de-DE"/>
              </w:rPr>
            </w:pPr>
            <w:r w:rsidRPr="00D512F2">
              <w:rPr>
                <w:rFonts w:ascii="Source Sans 3" w:hAnsi="Source Sans 3" w:cs="Arial"/>
                <w:b/>
                <w:noProof/>
                <w:lang w:eastAsia="de-DE"/>
              </w:rPr>
              <w:t xml:space="preserve">Ebene </w:t>
            </w:r>
          </w:p>
        </w:tc>
      </w:tr>
      <w:tr w:rsidR="004A49C0" w:rsidRPr="00D512F2" w14:paraId="68531FC8" w14:textId="77777777" w:rsidTr="003E40BB">
        <w:tc>
          <w:tcPr>
            <w:tcW w:w="1717" w:type="pct"/>
          </w:tcPr>
          <w:p w14:paraId="5A4C526C" w14:textId="77777777" w:rsidR="004A49C0" w:rsidRPr="00D512F2" w:rsidRDefault="004A49C0" w:rsidP="009C4BD9">
            <w:pPr>
              <w:rPr>
                <w:rFonts w:cs="Arial"/>
                <w:b/>
              </w:rPr>
            </w:pPr>
            <w:r w:rsidRPr="00D512F2">
              <w:rPr>
                <w:rFonts w:cs="Arial"/>
                <w:b/>
              </w:rPr>
              <w:t>Startseite</w:t>
            </w:r>
            <w:r w:rsidRPr="00D512F2">
              <w:rPr>
                <w:rFonts w:cs="Arial"/>
                <w:b/>
              </w:rPr>
              <w:br/>
            </w:r>
          </w:p>
          <w:p w14:paraId="3D02EFC5" w14:textId="77777777" w:rsidR="004A49C0" w:rsidRPr="00D512F2" w:rsidRDefault="004A49C0" w:rsidP="009C4BD9">
            <w:pPr>
              <w:ind w:left="284"/>
              <w:rPr>
                <w:rFonts w:cs="Arial"/>
              </w:rPr>
            </w:pPr>
            <w:r w:rsidRPr="00D512F2">
              <w:rPr>
                <w:rFonts w:cs="Arial"/>
              </w:rPr>
              <w:t>Wahl zwischen:</w:t>
            </w:r>
          </w:p>
          <w:p w14:paraId="34B5400B" w14:textId="77777777" w:rsidR="004A49C0" w:rsidRPr="00D512F2" w:rsidRDefault="004A49C0" w:rsidP="009C4BD9">
            <w:pPr>
              <w:ind w:left="284"/>
              <w:rPr>
                <w:rFonts w:cs="Arial"/>
              </w:rPr>
            </w:pPr>
          </w:p>
          <w:p w14:paraId="2866B9EB" w14:textId="77777777" w:rsidR="004A49C0" w:rsidRPr="00D512F2" w:rsidRDefault="004A49C0" w:rsidP="0070239B">
            <w:pPr>
              <w:pStyle w:val="Listenabsatz"/>
              <w:numPr>
                <w:ilvl w:val="0"/>
                <w:numId w:val="22"/>
              </w:numPr>
              <w:tabs>
                <w:tab w:val="clear" w:pos="567"/>
              </w:tabs>
              <w:spacing w:before="0" w:line="360" w:lineRule="auto"/>
              <w:ind w:left="714" w:hanging="357"/>
              <w:contextualSpacing/>
              <w:jc w:val="left"/>
              <w:rPr>
                <w:rFonts w:cs="Arial"/>
              </w:rPr>
            </w:pPr>
            <w:r w:rsidRPr="00D512F2">
              <w:rPr>
                <w:rFonts w:cs="Arial"/>
                <w:noProof/>
              </w:rPr>
              <mc:AlternateContent>
                <mc:Choice Requires="wps">
                  <w:drawing>
                    <wp:anchor distT="0" distB="0" distL="114300" distR="114300" simplePos="0" relativeHeight="251720704" behindDoc="0" locked="0" layoutInCell="1" allowOverlap="1" wp14:anchorId="52D0FAF3" wp14:editId="3611B067">
                      <wp:simplePos x="0" y="0"/>
                      <wp:positionH relativeFrom="column">
                        <wp:posOffset>1413154</wp:posOffset>
                      </wp:positionH>
                      <wp:positionV relativeFrom="paragraph">
                        <wp:posOffset>32131</wp:posOffset>
                      </wp:positionV>
                      <wp:extent cx="252484" cy="1082650"/>
                      <wp:effectExtent l="0" t="0" r="14605" b="22860"/>
                      <wp:wrapNone/>
                      <wp:docPr id="136" name="Geschweifte Klammer rechts 1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52484" cy="1082650"/>
                              </a:xfrm>
                              <a:prstGeom prst="rightBrace">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C34ECF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136" o:spid="_x0000_s1026" type="#_x0000_t88" alt="&quot;&quot;" style="position:absolute;margin-left:111.25pt;margin-top:2.55pt;width:19.9pt;height:85.2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" adj="420" strokecolor="black [3040]" strokeweight="1.5pt"/>
                  </w:pict>
                </mc:Fallback>
              </mc:AlternateContent>
            </w:r>
            <w:r w:rsidRPr="00D512F2">
              <w:rPr>
                <w:rFonts w:cs="Arial"/>
              </w:rPr>
              <w:t>Karten</w:t>
            </w:r>
          </w:p>
          <w:p w14:paraId="07F730A2" w14:textId="77777777" w:rsidR="004A49C0" w:rsidRPr="00D512F2" w:rsidRDefault="004A49C0" w:rsidP="0070239B">
            <w:pPr>
              <w:pStyle w:val="Listenabsatz"/>
              <w:numPr>
                <w:ilvl w:val="0"/>
                <w:numId w:val="22"/>
              </w:numPr>
              <w:tabs>
                <w:tab w:val="clear" w:pos="567"/>
              </w:tabs>
              <w:spacing w:before="0" w:line="360" w:lineRule="auto"/>
              <w:ind w:left="714" w:hanging="357"/>
              <w:contextualSpacing/>
              <w:jc w:val="left"/>
              <w:rPr>
                <w:rFonts w:cs="Arial"/>
              </w:rPr>
            </w:pPr>
            <w:r w:rsidRPr="00D512F2">
              <w:rPr>
                <w:rFonts w:cs="Arial"/>
                <w:noProof/>
              </w:rPr>
              <mc:AlternateContent>
                <mc:Choice Requires="wps">
                  <w:drawing>
                    <wp:anchor distT="45720" distB="45720" distL="114300" distR="114300" simplePos="0" relativeHeight="251721728" behindDoc="0" locked="0" layoutInCell="1" allowOverlap="1" wp14:anchorId="24670406" wp14:editId="44CD9109">
                      <wp:simplePos x="0" y="0"/>
                      <wp:positionH relativeFrom="column">
                        <wp:posOffset>1866265</wp:posOffset>
                      </wp:positionH>
                      <wp:positionV relativeFrom="paragraph">
                        <wp:posOffset>127000</wp:posOffset>
                      </wp:positionV>
                      <wp:extent cx="654685" cy="252000"/>
                      <wp:effectExtent l="0" t="0" r="12065" b="1524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52000"/>
                              </a:xfrm>
                              <a:prstGeom prst="rect">
                                <a:avLst/>
                              </a:prstGeom>
                              <a:solidFill>
                                <a:srgbClr val="FFFFFF"/>
                              </a:solidFill>
                              <a:ln w="9525">
                                <a:solidFill>
                                  <a:srgbClr val="000000"/>
                                </a:solidFill>
                                <a:miter lim="800000"/>
                                <a:headEnd/>
                                <a:tailEnd/>
                              </a:ln>
                            </wps:spPr>
                            <wps:txbx>
                              <w:txbxContent>
                                <w:p w14:paraId="145D0D02" w14:textId="77777777" w:rsidR="004A49C0" w:rsidRPr="001E6CF4" w:rsidRDefault="004A49C0" w:rsidP="004A49C0">
                                  <w:pPr>
                                    <w:rPr>
                                      <w:b/>
                                    </w:rPr>
                                  </w:pPr>
                                  <w:r w:rsidRPr="001E6CF4">
                                    <w:rPr>
                                      <w:b/>
                                    </w:rPr>
                                    <w:t>Ebene 2</w:t>
                                  </w:r>
                                </w:p>
                              </w:txbxContent>
                            </wps:txbx>
                            <wps:bodyPr rot="0" vert="horz" wrap="square" lIns="72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70406" id="Textfeld 2" o:spid="_x0000_s1039" type="#_x0000_t202" style="position:absolute;left:0;text-align:left;margin-left:146.95pt;margin-top:10pt;width:51.55pt;height:19.8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">
                      <v:textbox inset="2mm,1mm,1mm,1mm">
                        <w:txbxContent>
                          <w:p w14:paraId="145D0D02" w14:textId="77777777" w:rsidR="004A49C0" w:rsidRPr="001E6CF4" w:rsidRDefault="004A49C0" w:rsidP="004A49C0">
                            <w:pPr>
                              <w:rPr>
                                <w:b/>
                              </w:rPr>
                            </w:pPr>
                            <w:r w:rsidRPr="001E6CF4">
                              <w:rPr>
                                <w:b/>
                              </w:rPr>
                              <w:t>Ebene 2</w:t>
                            </w:r>
                          </w:p>
                        </w:txbxContent>
                      </v:textbox>
                      <w10:wrap type="square"/>
                    </v:shape>
                  </w:pict>
                </mc:Fallback>
              </mc:AlternateContent>
            </w:r>
            <w:r w:rsidRPr="00D512F2">
              <w:rPr>
                <w:rFonts w:cs="Arial"/>
              </w:rPr>
              <w:t>Diagramme</w:t>
            </w:r>
          </w:p>
          <w:p w14:paraId="31117C89" w14:textId="77777777" w:rsidR="004A49C0" w:rsidRPr="00D512F2" w:rsidRDefault="004A49C0" w:rsidP="0070239B">
            <w:pPr>
              <w:pStyle w:val="Listenabsatz"/>
              <w:numPr>
                <w:ilvl w:val="0"/>
                <w:numId w:val="22"/>
              </w:numPr>
              <w:tabs>
                <w:tab w:val="clear" w:pos="567"/>
              </w:tabs>
              <w:spacing w:before="0" w:line="360" w:lineRule="auto"/>
              <w:ind w:left="714" w:hanging="357"/>
              <w:contextualSpacing/>
              <w:jc w:val="left"/>
              <w:rPr>
                <w:rFonts w:cs="Arial"/>
              </w:rPr>
            </w:pPr>
            <w:r w:rsidRPr="00D512F2">
              <w:rPr>
                <w:rFonts w:cs="Arial"/>
              </w:rPr>
              <w:t>Nomogramme</w:t>
            </w:r>
          </w:p>
          <w:p w14:paraId="06E36AC4" w14:textId="77777777" w:rsidR="004A49C0" w:rsidRPr="00D512F2" w:rsidRDefault="004A49C0" w:rsidP="0070239B">
            <w:pPr>
              <w:pStyle w:val="Listenabsatz"/>
              <w:numPr>
                <w:ilvl w:val="0"/>
                <w:numId w:val="22"/>
              </w:numPr>
              <w:tabs>
                <w:tab w:val="clear" w:pos="567"/>
              </w:tabs>
              <w:spacing w:before="0" w:line="360" w:lineRule="auto"/>
              <w:ind w:left="714" w:hanging="357"/>
              <w:contextualSpacing/>
              <w:jc w:val="left"/>
              <w:rPr>
                <w:rFonts w:cs="Arial"/>
              </w:rPr>
            </w:pPr>
            <w:r w:rsidRPr="00D512F2">
              <w:rPr>
                <w:rFonts w:cs="Arial"/>
              </w:rPr>
              <w:t>Datenexport</w:t>
            </w:r>
          </w:p>
          <w:p w14:paraId="5D839042" w14:textId="77777777" w:rsidR="004A49C0" w:rsidRPr="00D512F2" w:rsidRDefault="004A49C0" w:rsidP="009C4BD9">
            <w:pPr>
              <w:rPr>
                <w:rFonts w:cs="Arial"/>
              </w:rPr>
            </w:pPr>
          </w:p>
          <w:p w14:paraId="508057F1" w14:textId="56E9B1C2" w:rsidR="004A49C0" w:rsidRPr="00D512F2" w:rsidRDefault="004A49C0" w:rsidP="0070239B">
            <w:pPr>
              <w:pStyle w:val="Listenabsatz"/>
              <w:numPr>
                <w:ilvl w:val="0"/>
                <w:numId w:val="15"/>
              </w:numPr>
              <w:tabs>
                <w:tab w:val="clear" w:pos="567"/>
              </w:tabs>
              <w:spacing w:before="0"/>
              <w:contextualSpacing/>
              <w:jc w:val="left"/>
              <w:rPr>
                <w:rFonts w:cs="Arial"/>
              </w:rPr>
            </w:pPr>
            <w:r w:rsidRPr="00D512F2">
              <w:rPr>
                <w:rFonts w:cs="Arial"/>
              </w:rPr>
              <w:t xml:space="preserve">innerhalb jedes Moduls gibt es einen Button „Information“ mit Nutzungshinweisen sowie Rahmenbedingungen und Grenzen für die Nutzung </w:t>
            </w:r>
            <w:r w:rsidRPr="00D512F2">
              <w:t>der</w:t>
            </w:r>
            <w:r w:rsidR="00A50B16" w:rsidRPr="00D512F2">
              <w:t> </w:t>
            </w:r>
            <w:r w:rsidRPr="00D512F2">
              <w:t>Ergebnisse</w:t>
            </w:r>
            <w:r w:rsidRPr="00D512F2">
              <w:rPr>
                <w:rFonts w:cs="Arial"/>
              </w:rPr>
              <w:t xml:space="preserve"> (rechts unten)</w:t>
            </w:r>
          </w:p>
        </w:tc>
        <w:tc>
          <w:tcPr>
            <w:tcW w:w="3283" w:type="pct"/>
          </w:tcPr>
          <w:p w14:paraId="09003738" w14:textId="0A275C0D" w:rsidR="00B77F07" w:rsidRPr="00B77F07" w:rsidRDefault="00A32C7D" w:rsidP="005C7459">
            <w:pPr>
              <w:rPr>
                <w:rFonts w:cs="Arial"/>
              </w:rPr>
            </w:pPr>
            <w:r w:rsidRPr="00D512F2">
              <w:rPr>
                <w:rFonts w:cs="Arial"/>
                <w:b/>
                <w:noProof/>
                <w:sz w:val="28"/>
                <w:szCs w:val="28"/>
                <w:lang w:eastAsia="de-DE"/>
              </w:rPr>
              <mc:AlternateContent>
                <mc:Choice Requires="wps">
                  <w:drawing>
                    <wp:anchor distT="0" distB="0" distL="114300" distR="114300" simplePos="0" relativeHeight="251725824" behindDoc="0" locked="0" layoutInCell="1" allowOverlap="1" wp14:anchorId="715672FF" wp14:editId="6E08E80E">
                      <wp:simplePos x="0" y="0"/>
                      <wp:positionH relativeFrom="column">
                        <wp:posOffset>3417900</wp:posOffset>
                      </wp:positionH>
                      <wp:positionV relativeFrom="paragraph">
                        <wp:posOffset>1492885</wp:posOffset>
                      </wp:positionV>
                      <wp:extent cx="280670" cy="197485"/>
                      <wp:effectExtent l="0" t="0" r="24130" b="12065"/>
                      <wp:wrapNone/>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197485"/>
                              </a:xfrm>
                              <a:prstGeom prst="rect">
                                <a:avLst/>
                              </a:prstGeom>
                              <a:solidFill>
                                <a:schemeClr val="bg1">
                                  <a:lumMod val="95000"/>
                                </a:schemeClr>
                              </a:solidFill>
                              <a:ln w="9525">
                                <a:solidFill>
                                  <a:srgbClr val="000000"/>
                                </a:solidFill>
                                <a:miter lim="800000"/>
                                <a:headEnd/>
                                <a:tailEnd/>
                              </a:ln>
                            </wps:spPr>
                            <wps:txbx>
                              <w:txbxContent>
                                <w:p w14:paraId="7561EB16" w14:textId="77777777" w:rsidR="004A49C0" w:rsidRPr="002F096B" w:rsidRDefault="004A49C0" w:rsidP="004A49C0">
                                  <w:pPr>
                                    <w:rPr>
                                      <w:b/>
                                    </w:rPr>
                                  </w:pPr>
                                  <w:r w:rsidRPr="002F096B">
                                    <w:rPr>
                                      <w:b/>
                                    </w:rPr>
                                    <w:t>I</w:t>
                                  </w:r>
                                  <w:r>
                                    <w:rPr>
                                      <w:b/>
                                    </w:rPr>
                                    <w:t>V</w:t>
                                  </w:r>
                                </w:p>
                              </w:txbxContent>
                            </wps:txbx>
                            <wps:bodyPr rot="0" vert="horz" wrap="square" lIns="72000" tIns="0" rIns="36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5672FF" id="_x0000_s1040" type="#_x0000_t202" style="position:absolute;margin-left:269.15pt;margin-top:117.55pt;width:22.1pt;height:1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" fillcolor="#f2f2f2 [3052]">
                      <v:textbox inset="2mm,0,1mm,0">
                        <w:txbxContent>
                          <w:p w14:paraId="7561EB16" w14:textId="77777777" w:rsidR="004A49C0" w:rsidRPr="002F096B" w:rsidRDefault="004A49C0" w:rsidP="004A49C0">
                            <w:pPr>
                              <w:rPr>
                                <w:b/>
                              </w:rPr>
                            </w:pPr>
                            <w:r w:rsidRPr="002F096B">
                              <w:rPr>
                                <w:b/>
                              </w:rPr>
                              <w:t>I</w:t>
                            </w:r>
                            <w:r>
                              <w:rPr>
                                <w:b/>
                              </w:rPr>
                              <w:t>V</w:t>
                            </w:r>
                          </w:p>
                        </w:txbxContent>
                      </v:textbox>
                    </v:shape>
                  </w:pict>
                </mc:Fallback>
              </mc:AlternateContent>
            </w:r>
            <w:r w:rsidRPr="00D512F2">
              <w:rPr>
                <w:rFonts w:cs="Arial"/>
                <w:b/>
                <w:noProof/>
                <w:sz w:val="28"/>
                <w:szCs w:val="28"/>
                <w:lang w:eastAsia="de-DE"/>
              </w:rPr>
              <mc:AlternateContent>
                <mc:Choice Requires="wps">
                  <w:drawing>
                    <wp:anchor distT="0" distB="0" distL="114300" distR="114300" simplePos="0" relativeHeight="251724800" behindDoc="0" locked="0" layoutInCell="1" allowOverlap="1" wp14:anchorId="165A2CE6" wp14:editId="634641B1">
                      <wp:simplePos x="0" y="0"/>
                      <wp:positionH relativeFrom="column">
                        <wp:posOffset>2443785</wp:posOffset>
                      </wp:positionH>
                      <wp:positionV relativeFrom="paragraph">
                        <wp:posOffset>1504315</wp:posOffset>
                      </wp:positionV>
                      <wp:extent cx="287655" cy="197485"/>
                      <wp:effectExtent l="0" t="0" r="17145" b="12065"/>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197485"/>
                              </a:xfrm>
                              <a:prstGeom prst="rect">
                                <a:avLst/>
                              </a:prstGeom>
                              <a:solidFill>
                                <a:schemeClr val="bg1">
                                  <a:lumMod val="95000"/>
                                </a:schemeClr>
                              </a:solidFill>
                              <a:ln w="9525">
                                <a:solidFill>
                                  <a:srgbClr val="000000"/>
                                </a:solidFill>
                                <a:miter lim="800000"/>
                                <a:headEnd/>
                                <a:tailEnd/>
                              </a:ln>
                            </wps:spPr>
                            <wps:txbx>
                              <w:txbxContent>
                                <w:p w14:paraId="42333202" w14:textId="77777777" w:rsidR="004A49C0" w:rsidRPr="002F096B" w:rsidRDefault="004A49C0" w:rsidP="004A49C0">
                                  <w:pPr>
                                    <w:rPr>
                                      <w:b/>
                                    </w:rPr>
                                  </w:pPr>
                                  <w:r w:rsidRPr="002F096B">
                                    <w:rPr>
                                      <w:b/>
                                    </w:rPr>
                                    <w:t>I</w:t>
                                  </w:r>
                                  <w:r>
                                    <w:rPr>
                                      <w:b/>
                                    </w:rPr>
                                    <w:t>II</w:t>
                                  </w:r>
                                </w:p>
                              </w:txbxContent>
                            </wps:txbx>
                            <wps:bodyPr rot="0" vert="horz" wrap="square" lIns="72000" tIns="0" rIns="36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65A2CE6" id="_x0000_s1041" type="#_x0000_t202" style="position:absolute;margin-left:192.4pt;margin-top:118.45pt;width:22.65pt;height:15.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" fillcolor="#f2f2f2 [3052]">
                      <v:textbox inset="2mm,0,1mm,0">
                        <w:txbxContent>
                          <w:p w14:paraId="42333202" w14:textId="77777777" w:rsidR="004A49C0" w:rsidRPr="002F096B" w:rsidRDefault="004A49C0" w:rsidP="004A49C0">
                            <w:pPr>
                              <w:rPr>
                                <w:b/>
                              </w:rPr>
                            </w:pPr>
                            <w:r w:rsidRPr="002F096B">
                              <w:rPr>
                                <w:b/>
                              </w:rPr>
                              <w:t>I</w:t>
                            </w:r>
                            <w:r>
                              <w:rPr>
                                <w:b/>
                              </w:rPr>
                              <w:t>II</w:t>
                            </w:r>
                          </w:p>
                        </w:txbxContent>
                      </v:textbox>
                    </v:shape>
                  </w:pict>
                </mc:Fallback>
              </mc:AlternateContent>
            </w:r>
            <w:r w:rsidRPr="00D512F2">
              <w:rPr>
                <w:rFonts w:cs="Arial"/>
                <w:b/>
                <w:noProof/>
                <w:sz w:val="28"/>
                <w:szCs w:val="28"/>
                <w:lang w:eastAsia="de-DE"/>
              </w:rPr>
              <mc:AlternateContent>
                <mc:Choice Requires="wps">
                  <w:drawing>
                    <wp:anchor distT="0" distB="0" distL="114300" distR="114300" simplePos="0" relativeHeight="251723776" behindDoc="0" locked="0" layoutInCell="1" allowOverlap="1" wp14:anchorId="6F827BB7" wp14:editId="591A1FA3">
                      <wp:simplePos x="0" y="0"/>
                      <wp:positionH relativeFrom="column">
                        <wp:posOffset>1459865</wp:posOffset>
                      </wp:positionH>
                      <wp:positionV relativeFrom="paragraph">
                        <wp:posOffset>1499870</wp:posOffset>
                      </wp:positionV>
                      <wp:extent cx="233680" cy="197485"/>
                      <wp:effectExtent l="0" t="0" r="13970" b="12065"/>
                      <wp:wrapNone/>
                      <wp:docPr id="2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197485"/>
                              </a:xfrm>
                              <a:prstGeom prst="rect">
                                <a:avLst/>
                              </a:prstGeom>
                              <a:solidFill>
                                <a:schemeClr val="bg1">
                                  <a:lumMod val="95000"/>
                                </a:schemeClr>
                              </a:solidFill>
                              <a:ln w="9525">
                                <a:solidFill>
                                  <a:srgbClr val="000000"/>
                                </a:solidFill>
                                <a:miter lim="800000"/>
                                <a:headEnd/>
                                <a:tailEnd/>
                              </a:ln>
                            </wps:spPr>
                            <wps:txbx>
                              <w:txbxContent>
                                <w:p w14:paraId="26015F65" w14:textId="77777777" w:rsidR="004A49C0" w:rsidRPr="002F096B" w:rsidRDefault="004A49C0" w:rsidP="004A49C0">
                                  <w:pPr>
                                    <w:rPr>
                                      <w:b/>
                                    </w:rPr>
                                  </w:pPr>
                                  <w:r>
                                    <w:rPr>
                                      <w:b/>
                                    </w:rPr>
                                    <w:t>I</w:t>
                                  </w:r>
                                  <w:r w:rsidRPr="002F096B">
                                    <w:rPr>
                                      <w:b/>
                                    </w:rPr>
                                    <w:t>I</w:t>
                                  </w:r>
                                </w:p>
                              </w:txbxContent>
                            </wps:txbx>
                            <wps:bodyPr rot="0" vert="horz" wrap="square" lIns="72000" tIns="0" rIns="36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827BB7" id="_x0000_s1042" type="#_x0000_t202" style="position:absolute;margin-left:114.95pt;margin-top:118.1pt;width:18.4pt;height:15.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" fillcolor="#f2f2f2 [3052]">
                      <v:textbox inset="2mm,0,1mm,0">
                        <w:txbxContent>
                          <w:p w14:paraId="26015F65" w14:textId="77777777" w:rsidR="004A49C0" w:rsidRPr="002F096B" w:rsidRDefault="004A49C0" w:rsidP="004A49C0">
                            <w:pPr>
                              <w:rPr>
                                <w:b/>
                              </w:rPr>
                            </w:pPr>
                            <w:r>
                              <w:rPr>
                                <w:b/>
                              </w:rPr>
                              <w:t>I</w:t>
                            </w:r>
                            <w:r w:rsidRPr="002F096B">
                              <w:rPr>
                                <w:b/>
                              </w:rPr>
                              <w:t>I</w:t>
                            </w:r>
                          </w:p>
                        </w:txbxContent>
                      </v:textbox>
                    </v:shape>
                  </w:pict>
                </mc:Fallback>
              </mc:AlternateContent>
            </w:r>
            <w:r w:rsidRPr="00D512F2">
              <w:rPr>
                <w:rFonts w:cs="Arial"/>
                <w:b/>
                <w:noProof/>
                <w:sz w:val="28"/>
                <w:szCs w:val="28"/>
                <w:lang w:eastAsia="de-DE"/>
              </w:rPr>
              <mc:AlternateContent>
                <mc:Choice Requires="wps">
                  <w:drawing>
                    <wp:anchor distT="0" distB="0" distL="114300" distR="114300" simplePos="0" relativeHeight="251722752" behindDoc="0" locked="0" layoutInCell="1" allowOverlap="1" wp14:anchorId="1E738DAB" wp14:editId="3863D54A">
                      <wp:simplePos x="0" y="0"/>
                      <wp:positionH relativeFrom="column">
                        <wp:posOffset>437515</wp:posOffset>
                      </wp:positionH>
                      <wp:positionV relativeFrom="paragraph">
                        <wp:posOffset>1498930</wp:posOffset>
                      </wp:positionV>
                      <wp:extent cx="179705" cy="197485"/>
                      <wp:effectExtent l="0" t="0" r="10795" b="12065"/>
                      <wp:wrapNone/>
                      <wp:docPr id="1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97485"/>
                              </a:xfrm>
                              <a:prstGeom prst="rect">
                                <a:avLst/>
                              </a:prstGeom>
                              <a:solidFill>
                                <a:schemeClr val="bg1">
                                  <a:lumMod val="95000"/>
                                </a:schemeClr>
                              </a:solidFill>
                              <a:ln w="9525">
                                <a:solidFill>
                                  <a:srgbClr val="000000"/>
                                </a:solidFill>
                                <a:miter lim="800000"/>
                                <a:headEnd/>
                                <a:tailEnd/>
                              </a:ln>
                            </wps:spPr>
                            <wps:txbx>
                              <w:txbxContent>
                                <w:p w14:paraId="52C5A5CC" w14:textId="77777777" w:rsidR="004A49C0" w:rsidRPr="002F096B" w:rsidRDefault="004A49C0" w:rsidP="004A49C0">
                                  <w:pPr>
                                    <w:rPr>
                                      <w:b/>
                                    </w:rPr>
                                  </w:pPr>
                                  <w:r w:rsidRPr="002F096B">
                                    <w:rPr>
                                      <w:b/>
                                    </w:rPr>
                                    <w:t>I</w:t>
                                  </w:r>
                                </w:p>
                              </w:txbxContent>
                            </wps:txbx>
                            <wps:bodyPr rot="0" vert="horz" wrap="square" lIns="72000" tIns="0" rIns="72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738DAB" id="_x0000_s1043" type="#_x0000_t202" style="position:absolute;margin-left:34.45pt;margin-top:118.05pt;width:14.15pt;height:1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" fillcolor="#f2f2f2 [3052]">
                      <v:textbox inset="2mm,0,2mm,0">
                        <w:txbxContent>
                          <w:p w14:paraId="52C5A5CC" w14:textId="77777777" w:rsidR="004A49C0" w:rsidRPr="002F096B" w:rsidRDefault="004A49C0" w:rsidP="004A49C0">
                            <w:pPr>
                              <w:rPr>
                                <w:b/>
                              </w:rPr>
                            </w:pPr>
                            <w:r w:rsidRPr="002F096B">
                              <w:rPr>
                                <w:b/>
                              </w:rPr>
                              <w:t>I</w:t>
                            </w:r>
                          </w:p>
                        </w:txbxContent>
                      </v:textbox>
                    </v:shape>
                  </w:pict>
                </mc:Fallback>
              </mc:AlternateContent>
            </w:r>
            <w:r w:rsidR="004A49C0" w:rsidRPr="00D512F2">
              <w:rPr>
                <w:rFonts w:cs="Arial"/>
                <w:noProof/>
                <w:lang w:eastAsia="de-DE"/>
              </w:rPr>
              <w:drawing>
                <wp:inline distT="0" distB="0" distL="0" distR="0" wp14:anchorId="15458376" wp14:editId="16BA3503">
                  <wp:extent cx="4319787" cy="4176000"/>
                  <wp:effectExtent l="19050" t="19050" r="24130" b="15240"/>
                  <wp:docPr id="153" name="Grafik 153" descr="Startseite des GWN Viewer mit 4 Zugangsmöglichkeiten zu den Daten: Karten, Diagramme, Nomogramme, Datenexpor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Grafik 153" descr="Startseite des GWN Viewer mit 4 Zugangsmöglichkeiten zu den Daten: Karten, Diagramme, Nomogramme, Datenexport">
                            <a:extLst>
                              <a:ext uri="{C183D7F6-B498-43B3-948B-1728B52AA6E4}">
                                <adec:decorative xmlns:adec="http://schemas.microsoft.com/office/drawing/2017/decorative" val="0"/>
                              </a:ext>
                            </a:extLst>
                          </pic:cNvPr>
                          <pic:cNvPicPr/>
                        </pic:nvPicPr>
                        <pic:blipFill rotWithShape="1">
                          <a:blip r:embed="rId27"/>
                          <a:srcRect l="2500" t="1920" r="4954"/>
                          <a:stretch/>
                        </pic:blipFill>
                        <pic:spPr bwMode="auto">
                          <a:xfrm>
                            <a:off x="0" y="0"/>
                            <a:ext cx="4319787" cy="4176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r>
      <w:tr w:rsidR="004A49C0" w:rsidRPr="00D512F2" w14:paraId="3E36ECD8" w14:textId="77777777" w:rsidTr="00A76D67">
        <w:tc>
          <w:tcPr>
            <w:tcW w:w="5000" w:type="pct"/>
            <w:gridSpan w:val="2"/>
          </w:tcPr>
          <w:p w14:paraId="57F71D96" w14:textId="1DB02FCC" w:rsidR="004A49C0" w:rsidRPr="00D512F2" w:rsidRDefault="004A49C0" w:rsidP="00A50B16">
            <w:pPr>
              <w:keepNext/>
              <w:keepLines/>
              <w:rPr>
                <w:rFonts w:cs="Arial"/>
                <w:b/>
                <w:noProof/>
                <w:lang w:eastAsia="de-DE"/>
              </w:rPr>
            </w:pPr>
            <w:r w:rsidRPr="00D512F2">
              <w:rPr>
                <w:rFonts w:cs="Arial"/>
                <w:b/>
                <w:noProof/>
                <w:lang w:eastAsia="de-DE"/>
              </w:rPr>
              <w:t>Ebene 2</w:t>
            </w:r>
          </w:p>
        </w:tc>
      </w:tr>
      <w:tr w:rsidR="004A49C0" w:rsidRPr="00D512F2" w14:paraId="363AA990" w14:textId="77777777" w:rsidTr="003E40BB">
        <w:tc>
          <w:tcPr>
            <w:tcW w:w="1717" w:type="pct"/>
          </w:tcPr>
          <w:p w14:paraId="5C28DCC7" w14:textId="77777777" w:rsidR="004A49C0" w:rsidRPr="00D512F2" w:rsidRDefault="004A49C0" w:rsidP="00AA3A20">
            <w:pPr>
              <w:ind w:left="220" w:hanging="142"/>
              <w:rPr>
                <w:rFonts w:cs="Arial"/>
                <w:b/>
              </w:rPr>
            </w:pPr>
            <w:r w:rsidRPr="00D512F2">
              <w:rPr>
                <w:rFonts w:cs="Arial"/>
                <w:b/>
              </w:rPr>
              <w:t>Karten</w:t>
            </w:r>
          </w:p>
          <w:p w14:paraId="26AAB4FB" w14:textId="75083B54" w:rsidR="004A49C0" w:rsidRPr="00D512F2" w:rsidRDefault="003171E7" w:rsidP="00AA3A20">
            <w:pPr>
              <w:ind w:left="220" w:hanging="142"/>
              <w:rPr>
                <w:rFonts w:cs="Arial"/>
              </w:rPr>
            </w:pPr>
            <w:r w:rsidRPr="00D512F2">
              <w:rPr>
                <w:rFonts w:cs="Arial"/>
                <w:b/>
                <w:noProof/>
                <w:lang w:eastAsia="de-DE"/>
              </w:rPr>
              <mc:AlternateContent>
                <mc:Choice Requires="wpg">
                  <w:drawing>
                    <wp:anchor distT="0" distB="0" distL="114300" distR="114300" simplePos="0" relativeHeight="251726848" behindDoc="0" locked="0" layoutInCell="1" allowOverlap="1" wp14:anchorId="3B4227E6" wp14:editId="62E327F9">
                      <wp:simplePos x="0" y="0"/>
                      <wp:positionH relativeFrom="column">
                        <wp:posOffset>3172848</wp:posOffset>
                      </wp:positionH>
                      <wp:positionV relativeFrom="paragraph">
                        <wp:posOffset>100462</wp:posOffset>
                      </wp:positionV>
                      <wp:extent cx="5265421" cy="4298866"/>
                      <wp:effectExtent l="0" t="0" r="11430" b="26035"/>
                      <wp:wrapNone/>
                      <wp:docPr id="227" name="Gruppieren 227" descr="Webseite des GWN Viewers zur Auswahl der Parameter und Darstellung in einer Landeskarte. Links Auswahlmenü, Mitte die farbige Landeskarte, rechts Schieberegler für die Zeit und Gesamtstatistik über das Gebiet."/>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265421" cy="4298866"/>
                                <a:chOff x="-142488" y="40667"/>
                                <a:chExt cx="5890735" cy="4807546"/>
                              </a:xfrm>
                            </wpg:grpSpPr>
                            <wps:wsp>
                              <wps:cNvPr id="228" name="Textfeld 2"/>
                              <wps:cNvSpPr txBox="1">
                                <a:spLocks noChangeArrowheads="1"/>
                              </wps:cNvSpPr>
                              <wps:spPr bwMode="auto">
                                <a:xfrm>
                                  <a:off x="-142488" y="42603"/>
                                  <a:ext cx="157861" cy="180000"/>
                                </a:xfrm>
                                <a:prstGeom prst="rect">
                                  <a:avLst/>
                                </a:prstGeom>
                                <a:solidFill>
                                  <a:schemeClr val="bg1">
                                    <a:lumMod val="95000"/>
                                  </a:schemeClr>
                                </a:solidFill>
                                <a:ln w="9525">
                                  <a:solidFill>
                                    <a:srgbClr val="000000"/>
                                  </a:solidFill>
                                  <a:miter lim="800000"/>
                                  <a:headEnd/>
                                  <a:tailEnd/>
                                </a:ln>
                              </wps:spPr>
                              <wps:txbx>
                                <w:txbxContent>
                                  <w:p w14:paraId="72735E6F" w14:textId="77777777" w:rsidR="004A49C0" w:rsidRPr="002F096B" w:rsidRDefault="004A49C0" w:rsidP="004A49C0">
                                    <w:pPr>
                                      <w:rPr>
                                        <w:b/>
                                      </w:rPr>
                                    </w:pPr>
                                    <w:r>
                                      <w:rPr>
                                        <w:b/>
                                      </w:rPr>
                                      <w:t xml:space="preserve"> a</w:t>
                                    </w:r>
                                  </w:p>
                                </w:txbxContent>
                              </wps:txbx>
                              <wps:bodyPr rot="0" vert="horz" wrap="square" lIns="0" tIns="0" rIns="0" bIns="0" anchor="t" anchorCtr="0">
                                <a:noAutofit/>
                              </wps:bodyPr>
                            </wps:wsp>
                            <wps:wsp>
                              <wps:cNvPr id="232" name="Textfeld 2"/>
                              <wps:cNvSpPr txBox="1">
                                <a:spLocks noChangeArrowheads="1"/>
                              </wps:cNvSpPr>
                              <wps:spPr bwMode="auto">
                                <a:xfrm>
                                  <a:off x="670326" y="42603"/>
                                  <a:ext cx="144000" cy="180000"/>
                                </a:xfrm>
                                <a:prstGeom prst="rect">
                                  <a:avLst/>
                                </a:prstGeom>
                                <a:solidFill>
                                  <a:schemeClr val="bg1">
                                    <a:lumMod val="95000"/>
                                  </a:schemeClr>
                                </a:solidFill>
                                <a:ln w="9525">
                                  <a:solidFill>
                                    <a:srgbClr val="000000"/>
                                  </a:solidFill>
                                  <a:miter lim="800000"/>
                                  <a:headEnd/>
                                  <a:tailEnd/>
                                </a:ln>
                              </wps:spPr>
                              <wps:txbx>
                                <w:txbxContent>
                                  <w:p w14:paraId="03147597" w14:textId="372DB112" w:rsidR="004A49C0" w:rsidRPr="002F096B" w:rsidRDefault="004A49C0" w:rsidP="00D47013">
                                    <w:pPr>
                                      <w:jc w:val="center"/>
                                      <w:rPr>
                                        <w:b/>
                                      </w:rPr>
                                    </w:pPr>
                                    <w:r>
                                      <w:rPr>
                                        <w:b/>
                                      </w:rPr>
                                      <w:t>b</w:t>
                                    </w:r>
                                  </w:p>
                                </w:txbxContent>
                              </wps:txbx>
                              <wps:bodyPr rot="0" vert="horz" wrap="square" lIns="0" tIns="0" rIns="0" bIns="0" anchor="ctr" anchorCtr="0">
                                <a:noAutofit/>
                              </wps:bodyPr>
                            </wps:wsp>
                            <wps:wsp>
                              <wps:cNvPr id="233" name="Textfeld 2"/>
                              <wps:cNvSpPr txBox="1">
                                <a:spLocks noChangeArrowheads="1"/>
                              </wps:cNvSpPr>
                              <wps:spPr bwMode="auto">
                                <a:xfrm>
                                  <a:off x="1598029" y="42603"/>
                                  <a:ext cx="143510" cy="180000"/>
                                </a:xfrm>
                                <a:prstGeom prst="rect">
                                  <a:avLst/>
                                </a:prstGeom>
                                <a:solidFill>
                                  <a:schemeClr val="bg1">
                                    <a:lumMod val="95000"/>
                                  </a:schemeClr>
                                </a:solidFill>
                                <a:ln w="9525">
                                  <a:solidFill>
                                    <a:srgbClr val="000000"/>
                                  </a:solidFill>
                                  <a:miter lim="800000"/>
                                  <a:headEnd/>
                                  <a:tailEnd/>
                                </a:ln>
                              </wps:spPr>
                              <wps:txbx>
                                <w:txbxContent>
                                  <w:p w14:paraId="03232EBA" w14:textId="205D525E" w:rsidR="004A49C0" w:rsidRPr="002F096B" w:rsidRDefault="004A49C0" w:rsidP="00D47013">
                                    <w:pPr>
                                      <w:jc w:val="center"/>
                                      <w:rPr>
                                        <w:b/>
                                      </w:rPr>
                                    </w:pPr>
                                    <w:r>
                                      <w:rPr>
                                        <w:b/>
                                      </w:rPr>
                                      <w:t>c</w:t>
                                    </w:r>
                                  </w:p>
                                </w:txbxContent>
                              </wps:txbx>
                              <wps:bodyPr rot="0" vert="horz" wrap="square" lIns="0" tIns="0" rIns="0" bIns="0" anchor="ctr" anchorCtr="0">
                                <a:noAutofit/>
                              </wps:bodyPr>
                            </wps:wsp>
                            <wps:wsp>
                              <wps:cNvPr id="234" name="Textfeld 2"/>
                              <wps:cNvSpPr txBox="1">
                                <a:spLocks noChangeArrowheads="1"/>
                              </wps:cNvSpPr>
                              <wps:spPr bwMode="auto">
                                <a:xfrm>
                                  <a:off x="2602823" y="40667"/>
                                  <a:ext cx="144000" cy="180000"/>
                                </a:xfrm>
                                <a:prstGeom prst="rect">
                                  <a:avLst/>
                                </a:prstGeom>
                                <a:solidFill>
                                  <a:schemeClr val="bg1">
                                    <a:lumMod val="95000"/>
                                  </a:schemeClr>
                                </a:solidFill>
                                <a:ln w="9525">
                                  <a:solidFill>
                                    <a:srgbClr val="000000"/>
                                  </a:solidFill>
                                  <a:miter lim="800000"/>
                                  <a:headEnd/>
                                  <a:tailEnd/>
                                </a:ln>
                              </wps:spPr>
                              <wps:txbx>
                                <w:txbxContent>
                                  <w:p w14:paraId="3D30C5B2" w14:textId="3F81652E" w:rsidR="004A49C0" w:rsidRPr="002F096B" w:rsidRDefault="004A49C0" w:rsidP="00D47013">
                                    <w:pPr>
                                      <w:jc w:val="center"/>
                                      <w:rPr>
                                        <w:b/>
                                      </w:rPr>
                                    </w:pPr>
                                    <w:r>
                                      <w:rPr>
                                        <w:b/>
                                      </w:rPr>
                                      <w:t>d</w:t>
                                    </w:r>
                                  </w:p>
                                </w:txbxContent>
                              </wps:txbx>
                              <wps:bodyPr rot="0" vert="horz" wrap="square" lIns="0" tIns="0" rIns="0" bIns="0" anchor="ctr" anchorCtr="0">
                                <a:noAutofit/>
                              </wps:bodyPr>
                            </wps:wsp>
                            <wps:wsp>
                              <wps:cNvPr id="235" name="Textfeld 2"/>
                              <wps:cNvSpPr txBox="1">
                                <a:spLocks noChangeArrowheads="1"/>
                              </wps:cNvSpPr>
                              <wps:spPr bwMode="auto">
                                <a:xfrm>
                                  <a:off x="3754905" y="42630"/>
                                  <a:ext cx="144000" cy="180000"/>
                                </a:xfrm>
                                <a:prstGeom prst="rect">
                                  <a:avLst/>
                                </a:prstGeom>
                                <a:solidFill>
                                  <a:schemeClr val="bg1">
                                    <a:lumMod val="95000"/>
                                  </a:schemeClr>
                                </a:solidFill>
                                <a:ln w="9525">
                                  <a:solidFill>
                                    <a:srgbClr val="000000"/>
                                  </a:solidFill>
                                  <a:miter lim="800000"/>
                                  <a:headEnd/>
                                  <a:tailEnd/>
                                </a:ln>
                              </wps:spPr>
                              <wps:txbx>
                                <w:txbxContent>
                                  <w:p w14:paraId="5A896AA9" w14:textId="62137ADD" w:rsidR="004A49C0" w:rsidRPr="002F096B" w:rsidRDefault="004A49C0" w:rsidP="00D47013">
                                    <w:pPr>
                                      <w:jc w:val="center"/>
                                      <w:rPr>
                                        <w:b/>
                                      </w:rPr>
                                    </w:pPr>
                                    <w:r>
                                      <w:rPr>
                                        <w:b/>
                                      </w:rPr>
                                      <w:t>e</w:t>
                                    </w:r>
                                  </w:p>
                                </w:txbxContent>
                              </wps:txbx>
                              <wps:bodyPr rot="0" vert="horz" wrap="square" lIns="0" tIns="0" rIns="0" bIns="0" anchor="ctr" anchorCtr="0">
                                <a:noAutofit/>
                              </wps:bodyPr>
                            </wps:wsp>
                            <wps:wsp>
                              <wps:cNvPr id="244" name="Textfeld 2"/>
                              <wps:cNvSpPr txBox="1">
                                <a:spLocks noChangeArrowheads="1"/>
                              </wps:cNvSpPr>
                              <wps:spPr bwMode="auto">
                                <a:xfrm>
                                  <a:off x="4163191" y="177858"/>
                                  <a:ext cx="179705" cy="197485"/>
                                </a:xfrm>
                                <a:prstGeom prst="rect">
                                  <a:avLst/>
                                </a:prstGeom>
                                <a:solidFill>
                                  <a:schemeClr val="bg1">
                                    <a:lumMod val="95000"/>
                                  </a:schemeClr>
                                </a:solidFill>
                                <a:ln w="9525">
                                  <a:solidFill>
                                    <a:srgbClr val="000000"/>
                                  </a:solidFill>
                                  <a:miter lim="800000"/>
                                  <a:headEnd/>
                                  <a:tailEnd/>
                                </a:ln>
                              </wps:spPr>
                              <wps:txbx>
                                <w:txbxContent>
                                  <w:p w14:paraId="42A2D8A4" w14:textId="77777777" w:rsidR="004A49C0" w:rsidRPr="002F096B" w:rsidRDefault="004A49C0" w:rsidP="00D47013">
                                    <w:pPr>
                                      <w:rPr>
                                        <w:b/>
                                      </w:rPr>
                                    </w:pPr>
                                    <w:r w:rsidRPr="002F096B">
                                      <w:rPr>
                                        <w:b/>
                                      </w:rPr>
                                      <w:t>I</w:t>
                                    </w:r>
                                  </w:p>
                                </w:txbxContent>
                              </wps:txbx>
                              <wps:bodyPr rot="0" vert="horz" wrap="square" lIns="72000" tIns="0" rIns="72000" bIns="0" anchor="ctr" anchorCtr="0">
                                <a:noAutofit/>
                              </wps:bodyPr>
                            </wps:wsp>
                            <wps:wsp>
                              <wps:cNvPr id="245" name="Textfeld 2"/>
                              <wps:cNvSpPr txBox="1">
                                <a:spLocks noChangeArrowheads="1"/>
                              </wps:cNvSpPr>
                              <wps:spPr bwMode="auto">
                                <a:xfrm>
                                  <a:off x="670323" y="452491"/>
                                  <a:ext cx="179705" cy="197485"/>
                                </a:xfrm>
                                <a:prstGeom prst="rect">
                                  <a:avLst/>
                                </a:prstGeom>
                                <a:solidFill>
                                  <a:schemeClr val="bg1">
                                    <a:lumMod val="95000"/>
                                  </a:schemeClr>
                                </a:solidFill>
                                <a:ln w="9525">
                                  <a:solidFill>
                                    <a:srgbClr val="000000"/>
                                  </a:solidFill>
                                  <a:miter lim="800000"/>
                                  <a:headEnd/>
                                  <a:tailEnd/>
                                </a:ln>
                              </wps:spPr>
                              <wps:txbx>
                                <w:txbxContent>
                                  <w:p w14:paraId="3834572F" w14:textId="77777777" w:rsidR="004A49C0" w:rsidRPr="002F096B" w:rsidRDefault="004A49C0" w:rsidP="004A49C0">
                                    <w:pPr>
                                      <w:rPr>
                                        <w:b/>
                                      </w:rPr>
                                    </w:pPr>
                                    <w:r>
                                      <w:rPr>
                                        <w:b/>
                                      </w:rPr>
                                      <w:t>I</w:t>
                                    </w:r>
                                    <w:r w:rsidRPr="002F096B">
                                      <w:rPr>
                                        <w:b/>
                                      </w:rPr>
                                      <w:t>I</w:t>
                                    </w:r>
                                  </w:p>
                                </w:txbxContent>
                              </wps:txbx>
                              <wps:bodyPr rot="0" vert="horz" wrap="square" lIns="36000" tIns="0" rIns="0" bIns="0" anchor="ctr" anchorCtr="0">
                                <a:noAutofit/>
                              </wps:bodyPr>
                            </wps:wsp>
                            <wps:wsp>
                              <wps:cNvPr id="246" name="Textfeld 2"/>
                              <wps:cNvSpPr txBox="1">
                                <a:spLocks noChangeAspect="1" noChangeArrowheads="1"/>
                              </wps:cNvSpPr>
                              <wps:spPr bwMode="auto">
                                <a:xfrm>
                                  <a:off x="5010548" y="4571714"/>
                                  <a:ext cx="333382" cy="276499"/>
                                </a:xfrm>
                                <a:prstGeom prst="rect">
                                  <a:avLst/>
                                </a:prstGeom>
                                <a:solidFill>
                                  <a:schemeClr val="bg1">
                                    <a:lumMod val="95000"/>
                                  </a:schemeClr>
                                </a:solidFill>
                                <a:ln w="9525">
                                  <a:solidFill>
                                    <a:srgbClr val="000000"/>
                                  </a:solidFill>
                                  <a:miter lim="800000"/>
                                  <a:headEnd/>
                                  <a:tailEnd/>
                                </a:ln>
                              </wps:spPr>
                              <wps:txbx>
                                <w:txbxContent>
                                  <w:p w14:paraId="119B1C72" w14:textId="77777777" w:rsidR="004A49C0" w:rsidRPr="002F096B" w:rsidRDefault="004A49C0" w:rsidP="00D47013">
                                    <w:pPr>
                                      <w:jc w:val="center"/>
                                      <w:rPr>
                                        <w:b/>
                                      </w:rPr>
                                    </w:pPr>
                                    <w:r>
                                      <w:rPr>
                                        <w:b/>
                                      </w:rPr>
                                      <w:t>IV</w:t>
                                    </w:r>
                                  </w:p>
                                </w:txbxContent>
                              </wps:txbx>
                              <wps:bodyPr rot="0" vert="horz" wrap="square" lIns="36000" tIns="0" rIns="0" bIns="0" anchor="ctr" anchorCtr="0">
                                <a:noAutofit/>
                              </wps:bodyPr>
                            </wps:wsp>
                            <wps:wsp>
                              <wps:cNvPr id="247" name="Textfeld 2"/>
                              <wps:cNvSpPr txBox="1">
                                <a:spLocks noChangeArrowheads="1"/>
                              </wps:cNvSpPr>
                              <wps:spPr bwMode="auto">
                                <a:xfrm>
                                  <a:off x="5343809" y="971443"/>
                                  <a:ext cx="404438" cy="281819"/>
                                </a:xfrm>
                                <a:prstGeom prst="rect">
                                  <a:avLst/>
                                </a:prstGeom>
                                <a:solidFill>
                                  <a:schemeClr val="bg1">
                                    <a:lumMod val="95000"/>
                                  </a:schemeClr>
                                </a:solidFill>
                                <a:ln w="9525">
                                  <a:solidFill>
                                    <a:srgbClr val="000000"/>
                                  </a:solidFill>
                                  <a:miter lim="800000"/>
                                  <a:headEnd/>
                                  <a:tailEnd/>
                                </a:ln>
                              </wps:spPr>
                              <wps:txbx>
                                <w:txbxContent>
                                  <w:p w14:paraId="1A8A677C" w14:textId="43B29527" w:rsidR="004A49C0" w:rsidRPr="002F096B" w:rsidRDefault="004A49C0" w:rsidP="00D47013">
                                    <w:pPr>
                                      <w:jc w:val="center"/>
                                      <w:rPr>
                                        <w:b/>
                                      </w:rPr>
                                    </w:pPr>
                                    <w:r>
                                      <w:rPr>
                                        <w:b/>
                                      </w:rPr>
                                      <w:t>I</w:t>
                                    </w:r>
                                    <w:r w:rsidRPr="002F096B">
                                      <w:rPr>
                                        <w:b/>
                                      </w:rPr>
                                      <w:t>I</w:t>
                                    </w:r>
                                    <w:r>
                                      <w:rPr>
                                        <w:b/>
                                      </w:rPr>
                                      <w:t>I</w:t>
                                    </w:r>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3B4227E6" id="Gruppieren 227" o:spid="_x0000_s1044" alt="Webseite des GWN Viewers zur Auswahl der Parameter und Darstellung in einer Landeskarte. Links Auswahlmenü, Mitte die farbige Landeskarte, rechts Schieberegler für die Zeit und Gesamtstatistik über das Gebiet." style="position:absolute;left:0;text-align:left;margin-left:249.85pt;margin-top:7.9pt;width:414.6pt;height:338.5pt;z-index:251726848;mso-position-horizontal-relative:text;mso-position-vertical-relative:text;mso-width-relative:margin;mso-height-relative:margin" coordorigin="-1424,406" coordsize="58907,48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">
                      <o:lock v:ext="edit" aspectratio="t"/>
                      <v:shape id="_x0000_s1045" type="#_x0000_t202" style="position:absolute;left:-1424;top:426;width:1577;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" fillcolor="#f2f2f2 [3052]">
                        <v:textbox inset="0,0,0,0">
                          <w:txbxContent>
                            <w:p w14:paraId="72735E6F" w14:textId="77777777" w:rsidR="004A49C0" w:rsidRPr="002F096B" w:rsidRDefault="004A49C0" w:rsidP="004A49C0">
                              <w:pPr>
                                <w:rPr>
                                  <w:b/>
                                </w:rPr>
                              </w:pPr>
                              <w:r>
                                <w:rPr>
                                  <w:b/>
                                </w:rPr>
                                <w:t xml:space="preserve"> a</w:t>
                              </w:r>
                            </w:p>
                          </w:txbxContent>
                        </v:textbox>
                      </v:shape>
                      <v:shape id="_x0000_s1046" type="#_x0000_t202" style="position:absolute;left:6703;top:426;width:144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" fillcolor="#f2f2f2 [3052]">
                        <v:textbox inset="0,0,0,0">
                          <w:txbxContent>
                            <w:p w14:paraId="03147597" w14:textId="372DB112" w:rsidR="004A49C0" w:rsidRPr="002F096B" w:rsidRDefault="004A49C0" w:rsidP="00D47013">
                              <w:pPr>
                                <w:jc w:val="center"/>
                                <w:rPr>
                                  <w:b/>
                                </w:rPr>
                              </w:pPr>
                              <w:r>
                                <w:rPr>
                                  <w:b/>
                                </w:rPr>
                                <w:t>b</w:t>
                              </w:r>
                            </w:p>
                          </w:txbxContent>
                        </v:textbox>
                      </v:shape>
                      <v:shape id="_x0000_s1047" type="#_x0000_t202" style="position:absolute;left:15980;top:426;width:143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" fillcolor="#f2f2f2 [3052]">
                        <v:textbox inset="0,0,0,0">
                          <w:txbxContent>
                            <w:p w14:paraId="03232EBA" w14:textId="205D525E" w:rsidR="004A49C0" w:rsidRPr="002F096B" w:rsidRDefault="004A49C0" w:rsidP="00D47013">
                              <w:pPr>
                                <w:jc w:val="center"/>
                                <w:rPr>
                                  <w:b/>
                                </w:rPr>
                              </w:pPr>
                              <w:r>
                                <w:rPr>
                                  <w:b/>
                                </w:rPr>
                                <w:t>c</w:t>
                              </w:r>
                            </w:p>
                          </w:txbxContent>
                        </v:textbox>
                      </v:shape>
                      <v:shape id="_x0000_s1048" type="#_x0000_t202" style="position:absolute;left:26028;top:406;width:144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" fillcolor="#f2f2f2 [3052]">
                        <v:textbox inset="0,0,0,0">
                          <w:txbxContent>
                            <w:p w14:paraId="3D30C5B2" w14:textId="3F81652E" w:rsidR="004A49C0" w:rsidRPr="002F096B" w:rsidRDefault="004A49C0" w:rsidP="00D47013">
                              <w:pPr>
                                <w:jc w:val="center"/>
                                <w:rPr>
                                  <w:b/>
                                </w:rPr>
                              </w:pPr>
                              <w:r>
                                <w:rPr>
                                  <w:b/>
                                </w:rPr>
                                <w:t>d</w:t>
                              </w:r>
                            </w:p>
                          </w:txbxContent>
                        </v:textbox>
                      </v:shape>
                      <v:shape id="_x0000_s1049" type="#_x0000_t202" style="position:absolute;left:37549;top:426;width:144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" fillcolor="#f2f2f2 [3052]">
                        <v:textbox inset="0,0,0,0">
                          <w:txbxContent>
                            <w:p w14:paraId="5A896AA9" w14:textId="62137ADD" w:rsidR="004A49C0" w:rsidRPr="002F096B" w:rsidRDefault="004A49C0" w:rsidP="00D47013">
                              <w:pPr>
                                <w:jc w:val="center"/>
                                <w:rPr>
                                  <w:b/>
                                </w:rPr>
                              </w:pPr>
                              <w:r>
                                <w:rPr>
                                  <w:b/>
                                </w:rPr>
                                <w:t>e</w:t>
                              </w:r>
                            </w:p>
                          </w:txbxContent>
                        </v:textbox>
                      </v:shape>
                      <v:shape id="_x0000_s1050" type="#_x0000_t202" style="position:absolute;left:41631;top:1778;width:1797;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" fillcolor="#f2f2f2 [3052]">
                        <v:textbox inset="2mm,0,2mm,0">
                          <w:txbxContent>
                            <w:p w14:paraId="42A2D8A4" w14:textId="77777777" w:rsidR="004A49C0" w:rsidRPr="002F096B" w:rsidRDefault="004A49C0" w:rsidP="00D47013">
                              <w:pPr>
                                <w:rPr>
                                  <w:b/>
                                </w:rPr>
                              </w:pPr>
                              <w:r w:rsidRPr="002F096B">
                                <w:rPr>
                                  <w:b/>
                                </w:rPr>
                                <w:t>I</w:t>
                              </w:r>
                            </w:p>
                          </w:txbxContent>
                        </v:textbox>
                      </v:shape>
                      <v:shape id="_x0000_s1051" type="#_x0000_t202" style="position:absolute;left:6703;top:4524;width:1797;height:1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" fillcolor="#f2f2f2 [3052]">
                        <v:textbox inset="1mm,0,0,0">
                          <w:txbxContent>
                            <w:p w14:paraId="3834572F" w14:textId="77777777" w:rsidR="004A49C0" w:rsidRPr="002F096B" w:rsidRDefault="004A49C0" w:rsidP="004A49C0">
                              <w:pPr>
                                <w:rPr>
                                  <w:b/>
                                </w:rPr>
                              </w:pPr>
                              <w:r>
                                <w:rPr>
                                  <w:b/>
                                </w:rPr>
                                <w:t>I</w:t>
                              </w:r>
                              <w:r w:rsidRPr="002F096B">
                                <w:rPr>
                                  <w:b/>
                                </w:rPr>
                                <w:t>I</w:t>
                              </w:r>
                            </w:p>
                          </w:txbxContent>
                        </v:textbox>
                      </v:shape>
                      <v:shape id="_x0000_s1052" type="#_x0000_t202" style="position:absolute;left:50105;top:45717;width:3334;height:27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" fillcolor="#f2f2f2 [3052]">
                        <o:lock v:ext="edit" aspectratio="t"/>
                        <v:textbox inset="1mm,0,0,0">
                          <w:txbxContent>
                            <w:p w14:paraId="119B1C72" w14:textId="77777777" w:rsidR="004A49C0" w:rsidRPr="002F096B" w:rsidRDefault="004A49C0" w:rsidP="00D47013">
                              <w:pPr>
                                <w:jc w:val="center"/>
                                <w:rPr>
                                  <w:b/>
                                </w:rPr>
                              </w:pPr>
                              <w:r>
                                <w:rPr>
                                  <w:b/>
                                </w:rPr>
                                <w:t>IV</w:t>
                              </w:r>
                            </w:p>
                          </w:txbxContent>
                        </v:textbox>
                      </v:shape>
                      <v:shape id="_x0000_s1053" type="#_x0000_t202" style="position:absolute;left:53438;top:9714;width:4044;height:28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" fillcolor="#f2f2f2 [3052]">
                        <v:textbox inset="0,0,0,0">
                          <w:txbxContent>
                            <w:p w14:paraId="1A8A677C" w14:textId="43B29527" w:rsidR="004A49C0" w:rsidRPr="002F096B" w:rsidRDefault="004A49C0" w:rsidP="00D47013">
                              <w:pPr>
                                <w:jc w:val="center"/>
                                <w:rPr>
                                  <w:b/>
                                </w:rPr>
                              </w:pPr>
                              <w:r>
                                <w:rPr>
                                  <w:b/>
                                </w:rPr>
                                <w:t>I</w:t>
                              </w:r>
                              <w:r w:rsidRPr="002F096B">
                                <w:rPr>
                                  <w:b/>
                                </w:rPr>
                                <w:t>I</w:t>
                              </w:r>
                              <w:r>
                                <w:rPr>
                                  <w:b/>
                                </w:rPr>
                                <w:t>I</w:t>
                              </w:r>
                            </w:p>
                          </w:txbxContent>
                        </v:textbox>
                      </v:shape>
                    </v:group>
                  </w:pict>
                </mc:Fallback>
              </mc:AlternateContent>
            </w:r>
          </w:p>
          <w:p w14:paraId="7DEDD03B" w14:textId="158B7351" w:rsidR="004A49C0" w:rsidRPr="00A76D67" w:rsidRDefault="004A49C0" w:rsidP="00AA3A20">
            <w:pPr>
              <w:pStyle w:val="Listenabsatz"/>
              <w:numPr>
                <w:ilvl w:val="0"/>
                <w:numId w:val="23"/>
              </w:numPr>
              <w:tabs>
                <w:tab w:val="clear" w:pos="567"/>
              </w:tabs>
              <w:spacing w:before="0"/>
              <w:ind w:left="220" w:hanging="142"/>
              <w:contextualSpacing/>
              <w:jc w:val="left"/>
              <w:rPr>
                <w:rFonts w:cs="Arial"/>
              </w:rPr>
            </w:pPr>
            <w:r w:rsidRPr="00A76D67">
              <w:rPr>
                <w:rFonts w:cs="Arial"/>
              </w:rPr>
              <w:t xml:space="preserve">Optionen, die zur </w:t>
            </w:r>
            <w:proofErr w:type="spellStart"/>
            <w:r w:rsidRPr="00A76D67">
              <w:rPr>
                <w:rFonts w:cs="Arial"/>
              </w:rPr>
              <w:t>Datenart</w:t>
            </w:r>
            <w:proofErr w:type="spellEnd"/>
            <w:r w:rsidRPr="00A76D67">
              <w:rPr>
                <w:rFonts w:cs="Arial"/>
              </w:rPr>
              <w:t xml:space="preserve"> und -aggregation individuell eingestellt werden können (horizontales Menü) </w:t>
            </w:r>
            <w:r w:rsidRPr="00A76D67">
              <w:rPr>
                <w:rFonts w:cs="Arial"/>
              </w:rPr>
              <w:sym w:font="Wingdings" w:char="F0E0"/>
            </w:r>
            <w:r w:rsidR="008E110F" w:rsidRPr="00A76D67">
              <w:rPr>
                <w:rFonts w:cs="Arial"/>
              </w:rPr>
              <w:t xml:space="preserve"> </w:t>
            </w:r>
            <w:r w:rsidRPr="00A76D67">
              <w:rPr>
                <w:rFonts w:cs="Arial"/>
              </w:rPr>
              <w:t xml:space="preserve">bestimmt die Ergebnisdarstellung in der Karte </w:t>
            </w:r>
            <w:r w:rsidRPr="00A76D67">
              <w:rPr>
                <w:rFonts w:cs="Arial"/>
              </w:rPr>
              <w:br/>
            </w:r>
          </w:p>
          <w:p w14:paraId="275A597A" w14:textId="77777777" w:rsidR="004A49C0" w:rsidRPr="00A76D67" w:rsidRDefault="004A49C0" w:rsidP="00AA3A20">
            <w:pPr>
              <w:pStyle w:val="Listenabsatz"/>
              <w:numPr>
                <w:ilvl w:val="0"/>
                <w:numId w:val="24"/>
              </w:numPr>
              <w:tabs>
                <w:tab w:val="clear" w:pos="567"/>
              </w:tabs>
              <w:spacing w:before="120" w:line="360" w:lineRule="auto"/>
              <w:ind w:left="362" w:hanging="142"/>
              <w:contextualSpacing/>
              <w:jc w:val="left"/>
              <w:rPr>
                <w:rFonts w:cs="Arial"/>
              </w:rPr>
            </w:pPr>
            <w:r w:rsidRPr="00A76D67">
              <w:rPr>
                <w:rFonts w:cs="Arial"/>
              </w:rPr>
              <w:t>Auswahl des Raumbezuges</w:t>
            </w:r>
          </w:p>
          <w:p w14:paraId="5027627A" w14:textId="77777777" w:rsidR="004A49C0" w:rsidRPr="00A76D67" w:rsidRDefault="004A49C0" w:rsidP="00AA3A20">
            <w:pPr>
              <w:pStyle w:val="Listenabsatz"/>
              <w:numPr>
                <w:ilvl w:val="0"/>
                <w:numId w:val="24"/>
              </w:numPr>
              <w:tabs>
                <w:tab w:val="clear" w:pos="567"/>
              </w:tabs>
              <w:spacing w:before="0" w:line="360" w:lineRule="auto"/>
              <w:ind w:left="362" w:hanging="142"/>
              <w:contextualSpacing/>
              <w:jc w:val="left"/>
              <w:rPr>
                <w:rFonts w:cs="Arial"/>
              </w:rPr>
            </w:pPr>
            <w:r w:rsidRPr="00A76D67">
              <w:rPr>
                <w:rFonts w:cs="Arial"/>
              </w:rPr>
              <w:t>Art des Modells und Zeitschnittes</w:t>
            </w:r>
          </w:p>
          <w:p w14:paraId="11F9D543" w14:textId="77777777" w:rsidR="004A49C0" w:rsidRPr="00A76D67" w:rsidRDefault="004A49C0" w:rsidP="00AA3A20">
            <w:pPr>
              <w:pStyle w:val="Listenabsatz"/>
              <w:numPr>
                <w:ilvl w:val="0"/>
                <w:numId w:val="24"/>
              </w:numPr>
              <w:tabs>
                <w:tab w:val="clear" w:pos="567"/>
              </w:tabs>
              <w:spacing w:before="0" w:line="360" w:lineRule="auto"/>
              <w:ind w:left="362" w:hanging="142"/>
              <w:contextualSpacing/>
              <w:jc w:val="left"/>
              <w:rPr>
                <w:rFonts w:cs="Arial"/>
              </w:rPr>
            </w:pPr>
            <w:r w:rsidRPr="00A76D67">
              <w:rPr>
                <w:rFonts w:cs="Arial"/>
              </w:rPr>
              <w:t>Art des Vergleichsmodells</w:t>
            </w:r>
          </w:p>
          <w:p w14:paraId="3877373E" w14:textId="77777777" w:rsidR="004A49C0" w:rsidRPr="00A76D67" w:rsidRDefault="004A49C0" w:rsidP="00AA3A20">
            <w:pPr>
              <w:pStyle w:val="Listenabsatz"/>
              <w:numPr>
                <w:ilvl w:val="0"/>
                <w:numId w:val="24"/>
              </w:numPr>
              <w:tabs>
                <w:tab w:val="clear" w:pos="567"/>
              </w:tabs>
              <w:spacing w:before="0" w:line="360" w:lineRule="auto"/>
              <w:ind w:left="362" w:hanging="142"/>
              <w:contextualSpacing/>
              <w:jc w:val="left"/>
              <w:rPr>
                <w:rFonts w:cs="Arial"/>
              </w:rPr>
            </w:pPr>
            <w:r w:rsidRPr="00A76D67">
              <w:rPr>
                <w:rFonts w:cs="Arial"/>
              </w:rPr>
              <w:t>Differenzenkarte</w:t>
            </w:r>
          </w:p>
          <w:p w14:paraId="508F1F70" w14:textId="77777777" w:rsidR="004A49C0" w:rsidRPr="00A76D67" w:rsidRDefault="004A49C0" w:rsidP="00AA3A20">
            <w:pPr>
              <w:pStyle w:val="Listenabsatz"/>
              <w:numPr>
                <w:ilvl w:val="0"/>
                <w:numId w:val="24"/>
              </w:numPr>
              <w:tabs>
                <w:tab w:val="clear" w:pos="567"/>
              </w:tabs>
              <w:spacing w:before="0" w:line="360" w:lineRule="auto"/>
              <w:ind w:left="362" w:hanging="142"/>
              <w:contextualSpacing/>
              <w:jc w:val="left"/>
              <w:rPr>
                <w:rFonts w:cs="Arial"/>
              </w:rPr>
            </w:pPr>
            <w:r w:rsidRPr="00A76D67">
              <w:rPr>
                <w:rFonts w:cs="Arial"/>
              </w:rPr>
              <w:t>Raumfilter</w:t>
            </w:r>
          </w:p>
          <w:p w14:paraId="1DB5E455" w14:textId="77777777" w:rsidR="004A49C0" w:rsidRDefault="004A49C0" w:rsidP="00AA3A20">
            <w:pPr>
              <w:pStyle w:val="Listenabsatz"/>
              <w:numPr>
                <w:ilvl w:val="0"/>
                <w:numId w:val="23"/>
              </w:numPr>
              <w:tabs>
                <w:tab w:val="clear" w:pos="567"/>
              </w:tabs>
              <w:spacing w:before="240"/>
              <w:ind w:left="220" w:hanging="142"/>
              <w:jc w:val="left"/>
              <w:rPr>
                <w:rFonts w:cs="Arial"/>
              </w:rPr>
            </w:pPr>
            <w:r w:rsidRPr="00A76D67">
              <w:rPr>
                <w:rFonts w:cs="Arial"/>
              </w:rPr>
              <w:t>Darstellungslayout und Anzeige Komponenten (vertikales Menü)</w:t>
            </w:r>
          </w:p>
          <w:p w14:paraId="06508068" w14:textId="77777777" w:rsidR="00965712" w:rsidRPr="00A76D67" w:rsidRDefault="00965712" w:rsidP="00965712">
            <w:pPr>
              <w:pStyle w:val="Listenabsatz"/>
              <w:numPr>
                <w:ilvl w:val="0"/>
                <w:numId w:val="0"/>
              </w:numPr>
              <w:tabs>
                <w:tab w:val="clear" w:pos="567"/>
              </w:tabs>
              <w:spacing w:before="0"/>
              <w:ind w:left="220"/>
              <w:contextualSpacing/>
              <w:jc w:val="left"/>
              <w:rPr>
                <w:rFonts w:cs="Arial"/>
              </w:rPr>
            </w:pPr>
          </w:p>
          <w:p w14:paraId="66053FC8" w14:textId="77777777" w:rsidR="004A49C0" w:rsidRPr="00A76D67" w:rsidRDefault="004A49C0" w:rsidP="00AA3A20">
            <w:pPr>
              <w:pStyle w:val="Listenabsatz"/>
              <w:numPr>
                <w:ilvl w:val="0"/>
                <w:numId w:val="25"/>
              </w:numPr>
              <w:tabs>
                <w:tab w:val="clear" w:pos="567"/>
              </w:tabs>
              <w:spacing w:before="0" w:line="360" w:lineRule="auto"/>
              <w:ind w:left="362" w:hanging="142"/>
              <w:contextualSpacing/>
              <w:jc w:val="left"/>
              <w:rPr>
                <w:rFonts w:cs="Arial"/>
              </w:rPr>
            </w:pPr>
            <w:r w:rsidRPr="00A76D67">
              <w:rPr>
                <w:rFonts w:cs="Arial"/>
              </w:rPr>
              <w:t>Raumeinheiten</w:t>
            </w:r>
          </w:p>
          <w:p w14:paraId="726CD09E" w14:textId="77777777" w:rsidR="004A49C0" w:rsidRPr="00A76D67" w:rsidRDefault="004A49C0" w:rsidP="00AA3A20">
            <w:pPr>
              <w:pStyle w:val="Listenabsatz"/>
              <w:numPr>
                <w:ilvl w:val="0"/>
                <w:numId w:val="25"/>
              </w:numPr>
              <w:tabs>
                <w:tab w:val="clear" w:pos="567"/>
              </w:tabs>
              <w:spacing w:before="0" w:line="360" w:lineRule="auto"/>
              <w:ind w:left="362" w:hanging="142"/>
              <w:contextualSpacing/>
              <w:jc w:val="left"/>
              <w:rPr>
                <w:rFonts w:cs="Arial"/>
              </w:rPr>
            </w:pPr>
            <w:r w:rsidRPr="00A76D67">
              <w:rPr>
                <w:rFonts w:cs="Arial"/>
              </w:rPr>
              <w:t>Topographie</w:t>
            </w:r>
          </w:p>
          <w:p w14:paraId="25A7BAD9" w14:textId="7CBD4FA5" w:rsidR="000F5EC2" w:rsidRPr="00A76D67" w:rsidRDefault="000F5EC2" w:rsidP="00AA3A20">
            <w:pPr>
              <w:pStyle w:val="Listenabsatz"/>
              <w:numPr>
                <w:ilvl w:val="0"/>
                <w:numId w:val="25"/>
              </w:numPr>
              <w:tabs>
                <w:tab w:val="clear" w:pos="567"/>
              </w:tabs>
              <w:spacing w:before="0" w:line="360" w:lineRule="auto"/>
              <w:ind w:left="362" w:hanging="142"/>
              <w:contextualSpacing/>
              <w:jc w:val="left"/>
              <w:rPr>
                <w:rFonts w:cs="Arial"/>
              </w:rPr>
            </w:pPr>
            <w:r w:rsidRPr="00A76D67">
              <w:rPr>
                <w:rFonts w:cs="Arial"/>
              </w:rPr>
              <w:t>Nutzung / Boden</w:t>
            </w:r>
          </w:p>
          <w:p w14:paraId="538C2BFE" w14:textId="77777777" w:rsidR="004A49C0" w:rsidRPr="00A76D67" w:rsidRDefault="004A49C0" w:rsidP="00AA3A20">
            <w:pPr>
              <w:pStyle w:val="Listenabsatz"/>
              <w:numPr>
                <w:ilvl w:val="0"/>
                <w:numId w:val="25"/>
              </w:numPr>
              <w:tabs>
                <w:tab w:val="clear" w:pos="567"/>
              </w:tabs>
              <w:spacing w:before="0" w:line="360" w:lineRule="auto"/>
              <w:ind w:left="362" w:hanging="142"/>
              <w:contextualSpacing/>
              <w:jc w:val="left"/>
              <w:rPr>
                <w:rFonts w:cs="Arial"/>
              </w:rPr>
            </w:pPr>
            <w:r w:rsidRPr="00A76D67">
              <w:rPr>
                <w:rFonts w:cs="Arial"/>
              </w:rPr>
              <w:t>Wasserhaushalt</w:t>
            </w:r>
          </w:p>
          <w:p w14:paraId="43808D02" w14:textId="77777777" w:rsidR="004A49C0" w:rsidRPr="00A76D67" w:rsidRDefault="004A49C0" w:rsidP="00AA3A20">
            <w:pPr>
              <w:pStyle w:val="Listenabsatz"/>
              <w:numPr>
                <w:ilvl w:val="0"/>
                <w:numId w:val="23"/>
              </w:numPr>
              <w:tabs>
                <w:tab w:val="clear" w:pos="567"/>
              </w:tabs>
              <w:spacing w:before="240"/>
              <w:ind w:left="220" w:hanging="142"/>
              <w:jc w:val="left"/>
              <w:rPr>
                <w:rFonts w:cs="Arial"/>
              </w:rPr>
            </w:pPr>
            <w:r w:rsidRPr="00A76D67">
              <w:rPr>
                <w:rFonts w:cs="Arial"/>
              </w:rPr>
              <w:t>Ergebnisse und Zeitraumregulator mit Mittelwerten (Inhaltsbereich)</w:t>
            </w:r>
            <w:r w:rsidRPr="00A76D67">
              <w:rPr>
                <w:rFonts w:cs="Arial"/>
              </w:rPr>
              <w:br/>
            </w:r>
          </w:p>
          <w:p w14:paraId="35AE687C" w14:textId="77777777" w:rsidR="004A49C0" w:rsidRPr="00D512F2" w:rsidRDefault="004A49C0" w:rsidP="00AA3A20">
            <w:pPr>
              <w:pStyle w:val="Listenabsatz"/>
              <w:numPr>
                <w:ilvl w:val="0"/>
                <w:numId w:val="23"/>
              </w:numPr>
              <w:tabs>
                <w:tab w:val="clear" w:pos="567"/>
              </w:tabs>
              <w:spacing w:before="0"/>
              <w:ind w:left="220" w:hanging="142"/>
              <w:contextualSpacing/>
              <w:jc w:val="left"/>
              <w:rPr>
                <w:rFonts w:cs="Arial"/>
              </w:rPr>
            </w:pPr>
            <w:r w:rsidRPr="00A76D67">
              <w:rPr>
                <w:rFonts w:cs="Arial"/>
              </w:rPr>
              <w:t>Informationen</w:t>
            </w:r>
          </w:p>
        </w:tc>
        <w:tc>
          <w:tcPr>
            <w:tcW w:w="3283" w:type="pct"/>
          </w:tcPr>
          <w:p w14:paraId="1D35DBB6" w14:textId="6839308B" w:rsidR="004A49C0" w:rsidRPr="00D512F2" w:rsidRDefault="003171E7" w:rsidP="009C4BD9">
            <w:pPr>
              <w:rPr>
                <w:rFonts w:cs="Arial"/>
                <w:b/>
                <w:noProof/>
                <w:lang w:eastAsia="de-DE"/>
              </w:rPr>
            </w:pPr>
            <w:r w:rsidRPr="00D512F2">
              <w:rPr>
                <w:noProof/>
                <w:lang w:eastAsia="de-DE"/>
              </w:rPr>
              <w:drawing>
                <wp:inline distT="0" distB="0" distL="0" distR="0" wp14:anchorId="7C51BA33" wp14:editId="214C7EC3">
                  <wp:extent cx="6192000" cy="4455760"/>
                  <wp:effectExtent l="19050" t="19050" r="18415" b="21590"/>
                  <wp:docPr id="248" name="Grafik 248" descr="Webseite zur Kartendarstellung im GWN Viewer. Links Auswahlmenü der Parameter, Mitte farbige Landeskarte und rechts Zeitschieber und Gesamtstatistik für gewählten Parame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Grafik 248" descr="Webseite zur Kartendarstellung im GWN Viewer. Links Auswahlmenü der Parameter, Mitte farbige Landeskarte und rechts Zeitschieber und Gesamtstatistik für gewählten Parameter. "/>
                          <pic:cNvPicPr/>
                        </pic:nvPicPr>
                        <pic:blipFill>
                          <a:blip r:embed="rId28"/>
                          <a:stretch>
                            <a:fillRect/>
                          </a:stretch>
                        </pic:blipFill>
                        <pic:spPr>
                          <a:xfrm>
                            <a:off x="0" y="0"/>
                            <a:ext cx="6192000" cy="4455760"/>
                          </a:xfrm>
                          <a:prstGeom prst="rect">
                            <a:avLst/>
                          </a:prstGeom>
                          <a:ln>
                            <a:solidFill>
                              <a:schemeClr val="tx1"/>
                            </a:solidFill>
                          </a:ln>
                        </pic:spPr>
                      </pic:pic>
                    </a:graphicData>
                  </a:graphic>
                </wp:inline>
              </w:drawing>
            </w:r>
            <w:r w:rsidR="004A49C0" w:rsidRPr="00D512F2">
              <w:rPr>
                <w:rFonts w:cs="Arial"/>
                <w:b/>
                <w:noProof/>
                <w:lang w:eastAsia="de-DE"/>
              </w:rPr>
              <w:t xml:space="preserve"> </w:t>
            </w:r>
          </w:p>
        </w:tc>
      </w:tr>
      <w:tr w:rsidR="004A49C0" w:rsidRPr="00D512F2" w14:paraId="7AA75D79" w14:textId="77777777" w:rsidTr="003E40BB">
        <w:tc>
          <w:tcPr>
            <w:tcW w:w="1717" w:type="pct"/>
          </w:tcPr>
          <w:p w14:paraId="0387C7FE" w14:textId="77777777" w:rsidR="004A49C0" w:rsidRPr="00012BFF" w:rsidRDefault="004A49C0" w:rsidP="00AA3A20">
            <w:pPr>
              <w:ind w:left="78"/>
              <w:rPr>
                <w:rFonts w:cs="Arial"/>
                <w:b/>
              </w:rPr>
            </w:pPr>
            <w:r w:rsidRPr="00012BFF">
              <w:rPr>
                <w:rFonts w:cs="Arial"/>
                <w:b/>
              </w:rPr>
              <w:t>Diagramme</w:t>
            </w:r>
          </w:p>
          <w:p w14:paraId="0B10041D" w14:textId="77777777" w:rsidR="004A49C0" w:rsidRPr="00012BFF" w:rsidRDefault="004A49C0" w:rsidP="00AA3A20">
            <w:pPr>
              <w:ind w:left="78"/>
              <w:rPr>
                <w:rFonts w:cs="Arial"/>
                <w:b/>
              </w:rPr>
            </w:pPr>
            <w:r w:rsidRPr="00012BFF">
              <w:rPr>
                <w:rFonts w:cs="Arial"/>
                <w:i/>
              </w:rPr>
              <w:t xml:space="preserve">Möglichkeit des Vergleichs verschiedener </w:t>
            </w:r>
            <w:r w:rsidRPr="00012BFF">
              <w:rPr>
                <w:rFonts w:cs="Arial"/>
                <w:i/>
                <w:noProof/>
              </w:rPr>
              <w:t>Zeitreihen</w:t>
            </w:r>
            <w:r w:rsidRPr="00012BFF">
              <w:rPr>
                <w:rFonts w:cs="Arial"/>
                <w:b/>
                <w:noProof/>
              </w:rPr>
              <w:br/>
            </w:r>
          </w:p>
          <w:p w14:paraId="007A7FCA" w14:textId="77777777" w:rsidR="004A49C0" w:rsidRPr="00012BFF" w:rsidRDefault="004A49C0" w:rsidP="00AA3A20">
            <w:pPr>
              <w:pStyle w:val="Listenabsatz"/>
              <w:numPr>
                <w:ilvl w:val="0"/>
                <w:numId w:val="26"/>
              </w:numPr>
              <w:tabs>
                <w:tab w:val="clear" w:pos="567"/>
              </w:tabs>
              <w:spacing w:before="0"/>
              <w:ind w:left="362" w:hanging="284"/>
              <w:contextualSpacing/>
              <w:jc w:val="left"/>
              <w:rPr>
                <w:rFonts w:cs="Arial"/>
              </w:rPr>
            </w:pPr>
            <w:r w:rsidRPr="00012BFF">
              <w:rPr>
                <w:rFonts w:cs="Arial"/>
              </w:rPr>
              <w:t xml:space="preserve">Auswahl des Diagrammtyps </w:t>
            </w:r>
          </w:p>
          <w:p w14:paraId="76852526" w14:textId="77777777" w:rsidR="004A49C0" w:rsidRPr="00012BFF" w:rsidRDefault="004A49C0" w:rsidP="00AA3A20">
            <w:pPr>
              <w:pStyle w:val="Listenabsatz"/>
              <w:numPr>
                <w:ilvl w:val="0"/>
                <w:numId w:val="27"/>
              </w:numPr>
              <w:tabs>
                <w:tab w:val="clear" w:pos="567"/>
              </w:tabs>
              <w:spacing w:before="0"/>
              <w:ind w:left="645" w:hanging="284"/>
              <w:contextualSpacing/>
              <w:jc w:val="left"/>
              <w:rPr>
                <w:rFonts w:cs="Arial"/>
              </w:rPr>
            </w:pPr>
            <w:r w:rsidRPr="00012BFF">
              <w:rPr>
                <w:rFonts w:cs="Arial"/>
              </w:rPr>
              <w:t>Zeitreihe: Ganglinie des Parameters über die Zeit</w:t>
            </w:r>
          </w:p>
          <w:p w14:paraId="6CEF088E" w14:textId="77777777" w:rsidR="004A49C0" w:rsidRPr="00012BFF" w:rsidRDefault="004A49C0" w:rsidP="00AA3A20">
            <w:pPr>
              <w:pStyle w:val="Listenabsatz"/>
              <w:numPr>
                <w:ilvl w:val="0"/>
                <w:numId w:val="27"/>
              </w:numPr>
              <w:tabs>
                <w:tab w:val="clear" w:pos="567"/>
              </w:tabs>
              <w:spacing w:before="0"/>
              <w:ind w:left="645" w:hanging="284"/>
              <w:contextualSpacing/>
              <w:jc w:val="left"/>
              <w:rPr>
                <w:rFonts w:cs="Arial"/>
              </w:rPr>
            </w:pPr>
            <w:r w:rsidRPr="00012BFF">
              <w:rPr>
                <w:rFonts w:cs="Arial"/>
              </w:rPr>
              <w:t>Gebiet: Säulendiagramm des Parameters für DIFGA-Gebiete für zwei Zeitreihen</w:t>
            </w:r>
          </w:p>
          <w:p w14:paraId="29282E97" w14:textId="77777777" w:rsidR="004A49C0" w:rsidRPr="00012BFF" w:rsidRDefault="004A49C0" w:rsidP="00AA3A20">
            <w:pPr>
              <w:pStyle w:val="Listenabsatz"/>
              <w:numPr>
                <w:ilvl w:val="0"/>
                <w:numId w:val="27"/>
              </w:numPr>
              <w:tabs>
                <w:tab w:val="clear" w:pos="567"/>
              </w:tabs>
              <w:spacing w:before="0"/>
              <w:ind w:left="645" w:hanging="284"/>
              <w:contextualSpacing/>
              <w:jc w:val="left"/>
              <w:rPr>
                <w:rFonts w:cs="Arial"/>
              </w:rPr>
            </w:pPr>
            <w:r w:rsidRPr="00012BFF">
              <w:rPr>
                <w:rFonts w:cs="Arial"/>
              </w:rPr>
              <w:t xml:space="preserve">Korrelation: Korrelation zweier Zeitreihen </w:t>
            </w:r>
          </w:p>
          <w:p w14:paraId="05902C34" w14:textId="63A5C463" w:rsidR="004A49C0" w:rsidRPr="00012BFF" w:rsidRDefault="004A49C0" w:rsidP="00AA3A20">
            <w:pPr>
              <w:pStyle w:val="Listenabsatz"/>
              <w:numPr>
                <w:ilvl w:val="0"/>
                <w:numId w:val="0"/>
              </w:numPr>
              <w:ind w:left="645" w:hanging="284"/>
              <w:rPr>
                <w:rFonts w:cs="Arial"/>
              </w:rPr>
            </w:pPr>
            <w:r w:rsidRPr="00012BFF">
              <w:rPr>
                <w:rFonts w:cs="Arial"/>
              </w:rPr>
              <w:sym w:font="Wingdings" w:char="F0E0"/>
            </w:r>
            <w:r w:rsidRPr="00012BFF">
              <w:rPr>
                <w:rFonts w:cs="Arial"/>
              </w:rPr>
              <w:t xml:space="preserve"> Wahl Modell, Parameter und Zeitraum</w:t>
            </w:r>
          </w:p>
          <w:p w14:paraId="06FC7619" w14:textId="77777777" w:rsidR="004A49C0" w:rsidRPr="00012BFF" w:rsidRDefault="004A49C0" w:rsidP="00AA3A20">
            <w:pPr>
              <w:ind w:left="645" w:hanging="284"/>
              <w:rPr>
                <w:rFonts w:cs="Arial"/>
              </w:rPr>
            </w:pPr>
          </w:p>
          <w:p w14:paraId="1E4B6132" w14:textId="77777777" w:rsidR="004A49C0" w:rsidRPr="00012BFF" w:rsidRDefault="004A49C0" w:rsidP="00AA3A20">
            <w:pPr>
              <w:pStyle w:val="Listenabsatz"/>
              <w:numPr>
                <w:ilvl w:val="0"/>
                <w:numId w:val="26"/>
              </w:numPr>
              <w:tabs>
                <w:tab w:val="clear" w:pos="567"/>
              </w:tabs>
              <w:spacing w:before="0"/>
              <w:ind w:left="645" w:hanging="284"/>
              <w:contextualSpacing/>
              <w:jc w:val="left"/>
              <w:rPr>
                <w:rFonts w:cs="Arial"/>
              </w:rPr>
            </w:pPr>
            <w:r w:rsidRPr="00012BFF">
              <w:rPr>
                <w:rFonts w:cs="Arial"/>
              </w:rPr>
              <w:t xml:space="preserve">Einstellungen auswählen </w:t>
            </w:r>
          </w:p>
          <w:p w14:paraId="4CDC72E9" w14:textId="77777777" w:rsidR="004A49C0" w:rsidRPr="00012BFF" w:rsidRDefault="004A49C0" w:rsidP="00AA3A20">
            <w:pPr>
              <w:pStyle w:val="Listenabsatz"/>
              <w:numPr>
                <w:ilvl w:val="0"/>
                <w:numId w:val="28"/>
              </w:numPr>
              <w:tabs>
                <w:tab w:val="clear" w:pos="567"/>
              </w:tabs>
              <w:spacing w:before="0"/>
              <w:ind w:left="645" w:hanging="284"/>
              <w:contextualSpacing/>
              <w:jc w:val="left"/>
              <w:rPr>
                <w:rFonts w:cs="Arial"/>
              </w:rPr>
            </w:pPr>
            <w:r w:rsidRPr="00012BFF">
              <w:rPr>
                <w:rFonts w:cs="Arial"/>
              </w:rPr>
              <w:t>Modell: Modellvariante und Klimadaten</w:t>
            </w:r>
          </w:p>
          <w:p w14:paraId="403133E1" w14:textId="77777777" w:rsidR="004A49C0" w:rsidRPr="00012BFF" w:rsidRDefault="004A49C0" w:rsidP="00AA3A20">
            <w:pPr>
              <w:pStyle w:val="Listenabsatz"/>
              <w:numPr>
                <w:ilvl w:val="0"/>
                <w:numId w:val="28"/>
              </w:numPr>
              <w:tabs>
                <w:tab w:val="clear" w:pos="567"/>
              </w:tabs>
              <w:spacing w:before="0"/>
              <w:ind w:left="645" w:hanging="284"/>
              <w:contextualSpacing/>
              <w:jc w:val="left"/>
              <w:rPr>
                <w:rFonts w:cs="Arial"/>
              </w:rPr>
            </w:pPr>
            <w:r w:rsidRPr="00012BFF">
              <w:rPr>
                <w:rFonts w:cs="Arial"/>
              </w:rPr>
              <w:t>Parameter: Komponente des Wasserhaushalts</w:t>
            </w:r>
          </w:p>
          <w:p w14:paraId="3AA01368" w14:textId="77777777" w:rsidR="004A49C0" w:rsidRPr="00012BFF" w:rsidRDefault="004A49C0" w:rsidP="00AA3A20">
            <w:pPr>
              <w:pStyle w:val="Listenabsatz"/>
              <w:numPr>
                <w:ilvl w:val="0"/>
                <w:numId w:val="28"/>
              </w:numPr>
              <w:tabs>
                <w:tab w:val="clear" w:pos="567"/>
              </w:tabs>
              <w:spacing w:before="0"/>
              <w:ind w:left="645" w:hanging="284"/>
              <w:contextualSpacing/>
              <w:jc w:val="left"/>
              <w:rPr>
                <w:rFonts w:cs="Arial"/>
              </w:rPr>
            </w:pPr>
            <w:r w:rsidRPr="00012BFF">
              <w:rPr>
                <w:rFonts w:cs="Arial"/>
              </w:rPr>
              <w:t>Raum: Auswahl des DIFGA-Gebietes</w:t>
            </w:r>
          </w:p>
          <w:p w14:paraId="2A15605D" w14:textId="77777777" w:rsidR="004A49C0" w:rsidRPr="00012BFF" w:rsidRDefault="004A49C0" w:rsidP="00AA3A20">
            <w:pPr>
              <w:pStyle w:val="Listenabsatz"/>
              <w:numPr>
                <w:ilvl w:val="0"/>
                <w:numId w:val="28"/>
              </w:numPr>
              <w:tabs>
                <w:tab w:val="clear" w:pos="567"/>
              </w:tabs>
              <w:spacing w:before="0"/>
              <w:ind w:left="645" w:hanging="284"/>
              <w:contextualSpacing/>
              <w:jc w:val="left"/>
              <w:rPr>
                <w:rFonts w:cs="Arial"/>
              </w:rPr>
            </w:pPr>
            <w:r w:rsidRPr="00012BFF">
              <w:rPr>
                <w:rFonts w:cs="Arial"/>
              </w:rPr>
              <w:t>Zeitraum: Zeitabschnitt und -schritt</w:t>
            </w:r>
          </w:p>
          <w:p w14:paraId="111E92A0" w14:textId="7409D0F4" w:rsidR="004A49C0" w:rsidRPr="00012BFF" w:rsidRDefault="004A49C0" w:rsidP="00AA3A20">
            <w:pPr>
              <w:ind w:left="645" w:hanging="284"/>
              <w:rPr>
                <w:rFonts w:cs="Arial"/>
              </w:rPr>
            </w:pPr>
          </w:p>
          <w:p w14:paraId="5CEBB880" w14:textId="0E8D3CFE" w:rsidR="004A49C0" w:rsidRPr="00D512F2" w:rsidRDefault="004A49C0" w:rsidP="00AA3A20">
            <w:pPr>
              <w:pStyle w:val="Listenabsatz"/>
              <w:numPr>
                <w:ilvl w:val="0"/>
                <w:numId w:val="26"/>
              </w:numPr>
              <w:tabs>
                <w:tab w:val="clear" w:pos="567"/>
                <w:tab w:val="left" w:pos="649"/>
              </w:tabs>
              <w:spacing w:before="0"/>
              <w:ind w:left="362" w:hanging="284"/>
              <w:contextualSpacing/>
              <w:jc w:val="left"/>
              <w:rPr>
                <w:rFonts w:cs="Arial"/>
              </w:rPr>
            </w:pPr>
            <w:r w:rsidRPr="00012BFF">
              <w:rPr>
                <w:rFonts w:cs="Arial"/>
              </w:rPr>
              <w:t>Darstellung des Ergebnisses in Abhängigkeit der unter II getroffenen Auswahl</w:t>
            </w:r>
            <w:r w:rsidRPr="00012BFF">
              <w:rPr>
                <w:rFonts w:cs="Arial"/>
              </w:rPr>
              <w:br/>
            </w:r>
            <w:r w:rsidRPr="00012BFF">
              <w:rPr>
                <w:rFonts w:cs="Arial"/>
              </w:rPr>
              <w:sym w:font="Wingdings" w:char="F0E0"/>
            </w:r>
            <w:r w:rsidRPr="00012BFF">
              <w:rPr>
                <w:rFonts w:cs="Arial"/>
              </w:rPr>
              <w:t xml:space="preserve"> Anzeige Einzelwerte </w:t>
            </w:r>
            <w:r w:rsidR="00A50B16" w:rsidRPr="00012BFF">
              <w:rPr>
                <w:rFonts w:cs="Arial"/>
              </w:rPr>
              <w:br/>
            </w:r>
            <w:r w:rsidRPr="00012BFF">
              <w:rPr>
                <w:rFonts w:cs="Arial"/>
              </w:rPr>
              <w:t>durch „</w:t>
            </w:r>
            <w:proofErr w:type="spellStart"/>
            <w:r w:rsidRPr="00012BFF">
              <w:rPr>
                <w:rFonts w:cs="Arial"/>
              </w:rPr>
              <w:t>mouse</w:t>
            </w:r>
            <w:proofErr w:type="spellEnd"/>
            <w:r w:rsidRPr="00012BFF">
              <w:rPr>
                <w:rFonts w:cs="Arial"/>
              </w:rPr>
              <w:t xml:space="preserve"> </w:t>
            </w:r>
            <w:proofErr w:type="spellStart"/>
            <w:r w:rsidRPr="00012BFF">
              <w:rPr>
                <w:rFonts w:cs="Arial"/>
              </w:rPr>
              <w:t>over</w:t>
            </w:r>
            <w:proofErr w:type="spellEnd"/>
            <w:r w:rsidRPr="00012BFF">
              <w:rPr>
                <w:rFonts w:cs="Arial"/>
              </w:rPr>
              <w:t>“</w:t>
            </w:r>
            <w:r w:rsidRPr="00D512F2">
              <w:rPr>
                <w:rFonts w:cs="Arial"/>
              </w:rPr>
              <w:t xml:space="preserve"> </w:t>
            </w:r>
          </w:p>
        </w:tc>
        <w:tc>
          <w:tcPr>
            <w:tcW w:w="3283" w:type="pct"/>
          </w:tcPr>
          <w:p w14:paraId="5A11DF10" w14:textId="19DDF64F" w:rsidR="004A49C0" w:rsidRPr="00D512F2" w:rsidRDefault="00CE6B61" w:rsidP="009C4BD9">
            <w:pPr>
              <w:rPr>
                <w:rFonts w:cs="Arial"/>
              </w:rPr>
            </w:pPr>
            <w:r w:rsidRPr="00D512F2">
              <w:rPr>
                <w:rFonts w:cs="Arial"/>
                <w:b/>
                <w:noProof/>
                <w:sz w:val="28"/>
                <w:szCs w:val="28"/>
                <w:lang w:eastAsia="de-DE"/>
              </w:rPr>
              <mc:AlternateContent>
                <mc:Choice Requires="wps">
                  <w:drawing>
                    <wp:anchor distT="0" distB="0" distL="114300" distR="114300" simplePos="0" relativeHeight="251729920" behindDoc="0" locked="0" layoutInCell="1" allowOverlap="1" wp14:anchorId="320FF825" wp14:editId="7FDA85C1">
                      <wp:simplePos x="0" y="0"/>
                      <wp:positionH relativeFrom="column">
                        <wp:posOffset>4344670</wp:posOffset>
                      </wp:positionH>
                      <wp:positionV relativeFrom="paragraph">
                        <wp:posOffset>302895</wp:posOffset>
                      </wp:positionV>
                      <wp:extent cx="179705" cy="197485"/>
                      <wp:effectExtent l="0" t="0" r="10795" b="12065"/>
                      <wp:wrapNone/>
                      <wp:docPr id="1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97485"/>
                              </a:xfrm>
                              <a:prstGeom prst="rect">
                                <a:avLst/>
                              </a:prstGeom>
                              <a:solidFill>
                                <a:schemeClr val="bg1">
                                  <a:lumMod val="95000"/>
                                </a:schemeClr>
                              </a:solidFill>
                              <a:ln w="9525">
                                <a:solidFill>
                                  <a:srgbClr val="000000"/>
                                </a:solidFill>
                                <a:miter lim="800000"/>
                                <a:headEnd/>
                                <a:tailEnd/>
                              </a:ln>
                            </wps:spPr>
                            <wps:txbx>
                              <w:txbxContent>
                                <w:p w14:paraId="3635DD93" w14:textId="53D7A47D" w:rsidR="004A49C0" w:rsidRPr="002F096B" w:rsidRDefault="000F5EC2" w:rsidP="004A49C0">
                                  <w:pPr>
                                    <w:rPr>
                                      <w:b/>
                                    </w:rPr>
                                  </w:pPr>
                                  <w:r>
                                    <w:rPr>
                                      <w:b/>
                                    </w:rPr>
                                    <w:t xml:space="preserve"> </w:t>
                                  </w:r>
                                  <w:r w:rsidR="004A49C0">
                                    <w:rPr>
                                      <w:b/>
                                    </w:rPr>
                                    <w:t>I</w:t>
                                  </w:r>
                                  <w:r w:rsidR="004A49C0" w:rsidRPr="002F096B">
                                    <w:rPr>
                                      <w:b/>
                                    </w:rPr>
                                    <w:t>I</w:t>
                                  </w:r>
                                  <w:r w:rsidR="004A49C0">
                                    <w:rPr>
                                      <w:b/>
                                    </w:rPr>
                                    <w:t>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0FF825" id="_x0000_s1054" type="#_x0000_t202" style="position:absolute;margin-left:342.1pt;margin-top:23.85pt;width:14.15pt;height:15.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" fillcolor="#f2f2f2 [3052]">
                      <v:textbox inset="0,0,0,0">
                        <w:txbxContent>
                          <w:p w14:paraId="3635DD93" w14:textId="53D7A47D" w:rsidR="004A49C0" w:rsidRPr="002F096B" w:rsidRDefault="000F5EC2" w:rsidP="004A49C0">
                            <w:pPr>
                              <w:rPr>
                                <w:b/>
                              </w:rPr>
                            </w:pPr>
                            <w:r>
                              <w:rPr>
                                <w:b/>
                              </w:rPr>
                              <w:t xml:space="preserve"> </w:t>
                            </w:r>
                            <w:r w:rsidR="004A49C0">
                              <w:rPr>
                                <w:b/>
                              </w:rPr>
                              <w:t>I</w:t>
                            </w:r>
                            <w:r w:rsidR="004A49C0" w:rsidRPr="002F096B">
                              <w:rPr>
                                <w:b/>
                              </w:rPr>
                              <w:t>I</w:t>
                            </w:r>
                            <w:r w:rsidR="004A49C0">
                              <w:rPr>
                                <w:b/>
                              </w:rPr>
                              <w:t>I</w:t>
                            </w:r>
                          </w:p>
                        </w:txbxContent>
                      </v:textbox>
                    </v:shape>
                  </w:pict>
                </mc:Fallback>
              </mc:AlternateContent>
            </w:r>
            <w:r w:rsidRPr="00D512F2">
              <w:rPr>
                <w:rFonts w:cs="Arial"/>
                <w:b/>
                <w:noProof/>
                <w:sz w:val="28"/>
                <w:szCs w:val="28"/>
                <w:lang w:eastAsia="de-DE"/>
              </w:rPr>
              <mc:AlternateContent>
                <mc:Choice Requires="wps">
                  <w:drawing>
                    <wp:anchor distT="0" distB="0" distL="114300" distR="114300" simplePos="0" relativeHeight="251728896" behindDoc="0" locked="0" layoutInCell="1" allowOverlap="1" wp14:anchorId="1997103B" wp14:editId="6E7FCAFE">
                      <wp:simplePos x="0" y="0"/>
                      <wp:positionH relativeFrom="column">
                        <wp:posOffset>474345</wp:posOffset>
                      </wp:positionH>
                      <wp:positionV relativeFrom="paragraph">
                        <wp:posOffset>1963420</wp:posOffset>
                      </wp:positionV>
                      <wp:extent cx="145585" cy="197485"/>
                      <wp:effectExtent l="0" t="0" r="26035" b="12065"/>
                      <wp:wrapNone/>
                      <wp:docPr id="1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85" cy="197485"/>
                              </a:xfrm>
                              <a:prstGeom prst="rect">
                                <a:avLst/>
                              </a:prstGeom>
                              <a:solidFill>
                                <a:schemeClr val="bg1">
                                  <a:lumMod val="95000"/>
                                </a:schemeClr>
                              </a:solidFill>
                              <a:ln w="9525">
                                <a:solidFill>
                                  <a:srgbClr val="000000"/>
                                </a:solidFill>
                                <a:miter lim="800000"/>
                                <a:headEnd/>
                                <a:tailEnd/>
                              </a:ln>
                            </wps:spPr>
                            <wps:txbx>
                              <w:txbxContent>
                                <w:p w14:paraId="01849028" w14:textId="77777777" w:rsidR="004A49C0" w:rsidRPr="002F096B" w:rsidRDefault="004A49C0" w:rsidP="004A49C0">
                                  <w:pPr>
                                    <w:rPr>
                                      <w:b/>
                                    </w:rPr>
                                  </w:pPr>
                                  <w:r>
                                    <w:rPr>
                                      <w:b/>
                                    </w:rPr>
                                    <w:t>I</w:t>
                                  </w:r>
                                  <w:r w:rsidRPr="002F096B">
                                    <w:rPr>
                                      <w:b/>
                                    </w:rPr>
                                    <w:t>I</w:t>
                                  </w:r>
                                </w:p>
                              </w:txbxContent>
                            </wps:txbx>
                            <wps:bodyPr rot="0" vert="horz" wrap="square" lIns="3600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97103B" id="_x0000_s1055" type="#_x0000_t202" style="position:absolute;margin-left:37.35pt;margin-top:154.6pt;width:11.45pt;height:15.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" fillcolor="#f2f2f2 [3052]">
                      <v:textbox inset="1mm,0,0,0">
                        <w:txbxContent>
                          <w:p w14:paraId="01849028" w14:textId="77777777" w:rsidR="004A49C0" w:rsidRPr="002F096B" w:rsidRDefault="004A49C0" w:rsidP="004A49C0">
                            <w:pPr>
                              <w:rPr>
                                <w:b/>
                              </w:rPr>
                            </w:pPr>
                            <w:r>
                              <w:rPr>
                                <w:b/>
                              </w:rPr>
                              <w:t>I</w:t>
                            </w:r>
                            <w:r w:rsidRPr="002F096B">
                              <w:rPr>
                                <w:b/>
                              </w:rPr>
                              <w:t>I</w:t>
                            </w:r>
                          </w:p>
                        </w:txbxContent>
                      </v:textbox>
                    </v:shape>
                  </w:pict>
                </mc:Fallback>
              </mc:AlternateContent>
            </w:r>
            <w:r w:rsidR="004A49C0" w:rsidRPr="00D512F2">
              <w:rPr>
                <w:rFonts w:cs="Arial"/>
                <w:b/>
                <w:noProof/>
                <w:sz w:val="28"/>
                <w:szCs w:val="28"/>
                <w:lang w:eastAsia="de-DE"/>
              </w:rPr>
              <mc:AlternateContent>
                <mc:Choice Requires="wps">
                  <w:drawing>
                    <wp:anchor distT="0" distB="0" distL="114300" distR="114300" simplePos="0" relativeHeight="251727872" behindDoc="0" locked="0" layoutInCell="1" allowOverlap="1" wp14:anchorId="2BE3B507" wp14:editId="79C5322D">
                      <wp:simplePos x="0" y="0"/>
                      <wp:positionH relativeFrom="column">
                        <wp:posOffset>550706</wp:posOffset>
                      </wp:positionH>
                      <wp:positionV relativeFrom="paragraph">
                        <wp:posOffset>15240</wp:posOffset>
                      </wp:positionV>
                      <wp:extent cx="179705" cy="197485"/>
                      <wp:effectExtent l="0" t="0" r="10795" b="12065"/>
                      <wp:wrapNone/>
                      <wp:docPr id="1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97485"/>
                              </a:xfrm>
                              <a:prstGeom prst="rect">
                                <a:avLst/>
                              </a:prstGeom>
                              <a:solidFill>
                                <a:schemeClr val="bg1">
                                  <a:lumMod val="95000"/>
                                </a:schemeClr>
                              </a:solidFill>
                              <a:ln w="9525">
                                <a:solidFill>
                                  <a:srgbClr val="000000"/>
                                </a:solidFill>
                                <a:miter lim="800000"/>
                                <a:headEnd/>
                                <a:tailEnd/>
                              </a:ln>
                            </wps:spPr>
                            <wps:txbx>
                              <w:txbxContent>
                                <w:p w14:paraId="4BC1FF36" w14:textId="77777777" w:rsidR="004A49C0" w:rsidRPr="002F096B" w:rsidRDefault="004A49C0" w:rsidP="004A49C0">
                                  <w:pPr>
                                    <w:rPr>
                                      <w:b/>
                                    </w:rPr>
                                  </w:pPr>
                                  <w:r w:rsidRPr="002F096B">
                                    <w:rPr>
                                      <w:b/>
                                    </w:rPr>
                                    <w:t>I</w:t>
                                  </w:r>
                                </w:p>
                              </w:txbxContent>
                            </wps:txbx>
                            <wps:bodyPr rot="0" vert="horz" wrap="square" lIns="72000" tIns="0" rIns="72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BE3B507" id="_x0000_s1056" type="#_x0000_t202" style="position:absolute;margin-left:43.35pt;margin-top:1.2pt;width:14.15pt;height:15.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" fillcolor="#f2f2f2 [3052]">
                      <v:textbox inset="2mm,0,2mm,0">
                        <w:txbxContent>
                          <w:p w14:paraId="4BC1FF36" w14:textId="77777777" w:rsidR="004A49C0" w:rsidRPr="002F096B" w:rsidRDefault="004A49C0" w:rsidP="004A49C0">
                            <w:pPr>
                              <w:rPr>
                                <w:b/>
                              </w:rPr>
                            </w:pPr>
                            <w:r w:rsidRPr="002F096B">
                              <w:rPr>
                                <w:b/>
                              </w:rPr>
                              <w:t>I</w:t>
                            </w:r>
                          </w:p>
                        </w:txbxContent>
                      </v:textbox>
                    </v:shape>
                  </w:pict>
                </mc:Fallback>
              </mc:AlternateContent>
            </w:r>
            <w:r w:rsidR="004A49C0" w:rsidRPr="00D512F2">
              <w:rPr>
                <w:rFonts w:cs="Arial"/>
                <w:noProof/>
                <w:lang w:eastAsia="de-DE"/>
              </w:rPr>
              <w:drawing>
                <wp:inline distT="0" distB="0" distL="0" distR="0" wp14:anchorId="4D463ABD" wp14:editId="59A41DB2">
                  <wp:extent cx="6120000" cy="2622575"/>
                  <wp:effectExtent l="19050" t="19050" r="14605" b="25400"/>
                  <wp:docPr id="251" name="Grafik 251" descr="Webseite für Diagrammdarstellung im GWN Viewer. Links Auswahlparameter und Rechts Darstellung der Ganglin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Grafik 251" descr="Webseite für Diagrammdarstellung im GWN Viewer. Links Auswahlparameter und Rechts Darstellung der Ganglinie. "/>
                          <pic:cNvPicPr/>
                        </pic:nvPicPr>
                        <pic:blipFill>
                          <a:blip r:embed="rId29"/>
                          <a:stretch>
                            <a:fillRect/>
                          </a:stretch>
                        </pic:blipFill>
                        <pic:spPr>
                          <a:xfrm>
                            <a:off x="0" y="0"/>
                            <a:ext cx="6120000" cy="2622575"/>
                          </a:xfrm>
                          <a:prstGeom prst="rect">
                            <a:avLst/>
                          </a:prstGeom>
                          <a:ln w="6350">
                            <a:solidFill>
                              <a:schemeClr val="tx1"/>
                            </a:solidFill>
                          </a:ln>
                        </pic:spPr>
                      </pic:pic>
                    </a:graphicData>
                  </a:graphic>
                </wp:inline>
              </w:drawing>
            </w:r>
          </w:p>
        </w:tc>
      </w:tr>
      <w:tr w:rsidR="004A49C0" w:rsidRPr="00D512F2" w14:paraId="10A8AF08" w14:textId="77777777" w:rsidTr="003E40BB">
        <w:tc>
          <w:tcPr>
            <w:tcW w:w="1717" w:type="pct"/>
          </w:tcPr>
          <w:p w14:paraId="01B9E40C" w14:textId="77777777" w:rsidR="004A49C0" w:rsidRPr="00F863A1" w:rsidRDefault="004A49C0" w:rsidP="009C4BD9">
            <w:pPr>
              <w:rPr>
                <w:rFonts w:cs="Arial"/>
                <w:b/>
                <w:sz w:val="23"/>
                <w:szCs w:val="23"/>
              </w:rPr>
            </w:pPr>
            <w:r w:rsidRPr="00F863A1">
              <w:rPr>
                <w:rFonts w:cs="Arial"/>
                <w:b/>
                <w:sz w:val="23"/>
                <w:szCs w:val="23"/>
              </w:rPr>
              <w:t>Nomogramme</w:t>
            </w:r>
          </w:p>
          <w:p w14:paraId="536E41DA" w14:textId="77777777" w:rsidR="004A49C0" w:rsidRPr="00F863A1" w:rsidRDefault="004A49C0" w:rsidP="003E40BB">
            <w:pPr>
              <w:spacing w:after="60"/>
              <w:rPr>
                <w:rFonts w:cs="Arial"/>
                <w:i/>
                <w:spacing w:val="-2"/>
                <w:sz w:val="23"/>
                <w:szCs w:val="23"/>
              </w:rPr>
            </w:pPr>
            <w:r w:rsidRPr="00F863A1">
              <w:rPr>
                <w:rFonts w:cs="Arial"/>
                <w:i/>
                <w:spacing w:val="-2"/>
                <w:sz w:val="23"/>
                <w:szCs w:val="23"/>
              </w:rPr>
              <w:t>Darstellung Wasserhaushaltsgröße in Bezug auf potenzielle Verdunstung bzw. Jahresmitteltemperatur</w:t>
            </w:r>
          </w:p>
          <w:p w14:paraId="24002F25" w14:textId="77777777" w:rsidR="004A49C0" w:rsidRPr="00F863A1" w:rsidRDefault="004A49C0" w:rsidP="0070239B">
            <w:pPr>
              <w:pStyle w:val="Listenabsatz"/>
              <w:numPr>
                <w:ilvl w:val="0"/>
                <w:numId w:val="21"/>
              </w:numPr>
              <w:tabs>
                <w:tab w:val="clear" w:pos="567"/>
              </w:tabs>
              <w:spacing w:before="0"/>
              <w:ind w:left="308" w:hanging="226"/>
              <w:contextualSpacing/>
              <w:jc w:val="left"/>
              <w:rPr>
                <w:rFonts w:cs="Arial"/>
                <w:sz w:val="23"/>
                <w:szCs w:val="23"/>
              </w:rPr>
            </w:pPr>
            <w:r w:rsidRPr="00F863A1">
              <w:rPr>
                <w:rFonts w:cs="Arial"/>
                <w:sz w:val="23"/>
                <w:szCs w:val="23"/>
              </w:rPr>
              <w:t xml:space="preserve">Auswahl der Variante </w:t>
            </w:r>
          </w:p>
          <w:p w14:paraId="361D566A" w14:textId="77777777" w:rsidR="004A49C0" w:rsidRPr="00F863A1" w:rsidRDefault="004A49C0" w:rsidP="0070239B">
            <w:pPr>
              <w:pStyle w:val="Listenabsatz"/>
              <w:numPr>
                <w:ilvl w:val="0"/>
                <w:numId w:val="27"/>
              </w:numPr>
              <w:tabs>
                <w:tab w:val="clear" w:pos="567"/>
              </w:tabs>
              <w:spacing w:before="0"/>
              <w:ind w:left="601" w:hanging="283"/>
              <w:contextualSpacing/>
              <w:jc w:val="left"/>
              <w:rPr>
                <w:rFonts w:cs="Arial"/>
                <w:sz w:val="23"/>
                <w:szCs w:val="23"/>
              </w:rPr>
            </w:pPr>
            <w:r w:rsidRPr="00F863A1">
              <w:rPr>
                <w:rFonts w:cs="Arial"/>
                <w:sz w:val="23"/>
                <w:szCs w:val="23"/>
              </w:rPr>
              <w:t>Basisnomogramm: Auswahl eines Modelllaufs und Anzeige von Isolinien für mehrere mittlere Jahresniederschläge (z. B. 20-, 50- und 75-Perzentil des Niederschlages einer Klimaperiode)</w:t>
            </w:r>
          </w:p>
          <w:p w14:paraId="1E88EE49" w14:textId="77777777" w:rsidR="004A49C0" w:rsidRPr="00F863A1" w:rsidRDefault="004A49C0" w:rsidP="003E40BB">
            <w:pPr>
              <w:pStyle w:val="Listenabsatz"/>
              <w:numPr>
                <w:ilvl w:val="0"/>
                <w:numId w:val="27"/>
              </w:numPr>
              <w:tabs>
                <w:tab w:val="clear" w:pos="567"/>
              </w:tabs>
              <w:spacing w:before="0" w:after="60"/>
              <w:ind w:left="602" w:hanging="284"/>
              <w:jc w:val="left"/>
              <w:rPr>
                <w:rFonts w:cs="Arial"/>
                <w:sz w:val="23"/>
                <w:szCs w:val="23"/>
              </w:rPr>
            </w:pPr>
            <w:r w:rsidRPr="00F863A1">
              <w:rPr>
                <w:rFonts w:cs="Arial"/>
                <w:sz w:val="23"/>
                <w:szCs w:val="23"/>
              </w:rPr>
              <w:t>Vergleichsnomogramm: Auswahl eines mittleren Jahresniederschlages und Anzeige der Isolinien mehrerer Modellläufe für den gewählten Niederschlag</w:t>
            </w:r>
          </w:p>
          <w:p w14:paraId="1B53395C" w14:textId="77777777" w:rsidR="004A49C0" w:rsidRPr="00F863A1" w:rsidRDefault="004A49C0" w:rsidP="0070239B">
            <w:pPr>
              <w:pStyle w:val="Listenabsatz"/>
              <w:numPr>
                <w:ilvl w:val="0"/>
                <w:numId w:val="21"/>
              </w:numPr>
              <w:tabs>
                <w:tab w:val="clear" w:pos="567"/>
              </w:tabs>
              <w:spacing w:before="0"/>
              <w:ind w:left="308" w:hanging="226"/>
              <w:contextualSpacing/>
              <w:jc w:val="left"/>
              <w:rPr>
                <w:rFonts w:cs="Arial"/>
                <w:sz w:val="23"/>
                <w:szCs w:val="23"/>
              </w:rPr>
            </w:pPr>
            <w:r w:rsidRPr="00F863A1">
              <w:rPr>
                <w:rFonts w:cs="Arial"/>
                <w:sz w:val="23"/>
                <w:szCs w:val="23"/>
              </w:rPr>
              <w:t>Einstellungen auswählen</w:t>
            </w:r>
          </w:p>
          <w:p w14:paraId="62CC36B1" w14:textId="77777777" w:rsidR="004A49C0" w:rsidRPr="00F863A1" w:rsidRDefault="004A49C0" w:rsidP="0070239B">
            <w:pPr>
              <w:pStyle w:val="Listenabsatz"/>
              <w:numPr>
                <w:ilvl w:val="0"/>
                <w:numId w:val="29"/>
              </w:numPr>
              <w:tabs>
                <w:tab w:val="clear" w:pos="567"/>
              </w:tabs>
              <w:spacing w:before="0"/>
              <w:ind w:left="591" w:hanging="283"/>
              <w:contextualSpacing/>
              <w:jc w:val="left"/>
              <w:rPr>
                <w:rFonts w:cs="Arial"/>
                <w:sz w:val="23"/>
                <w:szCs w:val="23"/>
              </w:rPr>
            </w:pPr>
            <w:r w:rsidRPr="00F863A1">
              <w:rPr>
                <w:rFonts w:cs="Arial"/>
                <w:sz w:val="23"/>
                <w:szCs w:val="23"/>
              </w:rPr>
              <w:t>Modell: Modellvariante</w:t>
            </w:r>
          </w:p>
          <w:p w14:paraId="4F5B0DF3" w14:textId="77777777" w:rsidR="004A49C0" w:rsidRPr="00F863A1" w:rsidRDefault="004A49C0" w:rsidP="0070239B">
            <w:pPr>
              <w:pStyle w:val="Listenabsatz"/>
              <w:numPr>
                <w:ilvl w:val="0"/>
                <w:numId w:val="29"/>
              </w:numPr>
              <w:tabs>
                <w:tab w:val="clear" w:pos="567"/>
              </w:tabs>
              <w:spacing w:before="0"/>
              <w:ind w:left="591" w:hanging="283"/>
              <w:contextualSpacing/>
              <w:jc w:val="left"/>
              <w:rPr>
                <w:rFonts w:cs="Arial"/>
                <w:sz w:val="23"/>
                <w:szCs w:val="23"/>
              </w:rPr>
            </w:pPr>
            <w:r w:rsidRPr="00F863A1">
              <w:rPr>
                <w:rFonts w:cs="Arial"/>
                <w:sz w:val="23"/>
                <w:szCs w:val="23"/>
              </w:rPr>
              <w:t>Raumfilter: Raumbezug</w:t>
            </w:r>
          </w:p>
          <w:p w14:paraId="73330176" w14:textId="77777777" w:rsidR="004A49C0" w:rsidRPr="00F863A1" w:rsidRDefault="004A49C0" w:rsidP="0070239B">
            <w:pPr>
              <w:pStyle w:val="Listenabsatz"/>
              <w:numPr>
                <w:ilvl w:val="0"/>
                <w:numId w:val="29"/>
              </w:numPr>
              <w:tabs>
                <w:tab w:val="clear" w:pos="567"/>
              </w:tabs>
              <w:spacing w:before="0"/>
              <w:ind w:left="591" w:hanging="283"/>
              <w:contextualSpacing/>
              <w:jc w:val="left"/>
              <w:rPr>
                <w:rFonts w:cs="Arial"/>
                <w:sz w:val="23"/>
                <w:szCs w:val="23"/>
              </w:rPr>
            </w:pPr>
            <w:r w:rsidRPr="00F863A1">
              <w:rPr>
                <w:rFonts w:cs="Arial"/>
                <w:sz w:val="23"/>
                <w:szCs w:val="23"/>
              </w:rPr>
              <w:t>Parameter: Wasserhaushaltsgröße</w:t>
            </w:r>
          </w:p>
          <w:p w14:paraId="06CBF213" w14:textId="77777777" w:rsidR="004A49C0" w:rsidRPr="00F863A1" w:rsidRDefault="004A49C0" w:rsidP="0070239B">
            <w:pPr>
              <w:pStyle w:val="Listenabsatz"/>
              <w:numPr>
                <w:ilvl w:val="0"/>
                <w:numId w:val="29"/>
              </w:numPr>
              <w:tabs>
                <w:tab w:val="clear" w:pos="567"/>
              </w:tabs>
              <w:spacing w:before="0"/>
              <w:ind w:left="591" w:hanging="283"/>
              <w:contextualSpacing/>
              <w:jc w:val="left"/>
              <w:rPr>
                <w:rFonts w:cs="Arial"/>
                <w:sz w:val="23"/>
                <w:szCs w:val="23"/>
              </w:rPr>
            </w:pPr>
            <w:r w:rsidRPr="00F863A1">
              <w:rPr>
                <w:rFonts w:cs="Arial"/>
                <w:sz w:val="23"/>
                <w:szCs w:val="23"/>
              </w:rPr>
              <w:t>Periode: Glättung über 10, 20, 30 Jahre</w:t>
            </w:r>
          </w:p>
          <w:p w14:paraId="5B5343AD" w14:textId="49E150E0" w:rsidR="000F5EC2" w:rsidRPr="00F863A1" w:rsidRDefault="000F5EC2" w:rsidP="0070239B">
            <w:pPr>
              <w:pStyle w:val="Listenabsatz"/>
              <w:numPr>
                <w:ilvl w:val="0"/>
                <w:numId w:val="29"/>
              </w:numPr>
              <w:tabs>
                <w:tab w:val="clear" w:pos="567"/>
              </w:tabs>
              <w:spacing w:before="0"/>
              <w:ind w:left="591" w:hanging="283"/>
              <w:contextualSpacing/>
              <w:jc w:val="left"/>
              <w:rPr>
                <w:rFonts w:cs="Arial"/>
                <w:sz w:val="23"/>
                <w:szCs w:val="23"/>
              </w:rPr>
            </w:pPr>
            <w:r w:rsidRPr="00F863A1">
              <w:rPr>
                <w:rFonts w:cs="Arial"/>
                <w:sz w:val="23"/>
                <w:szCs w:val="23"/>
              </w:rPr>
              <w:t>Bezugsgröße: Jahresmitteltemperatur oder potentielle Evapotranspiration</w:t>
            </w:r>
          </w:p>
          <w:p w14:paraId="59126D16" w14:textId="77777777" w:rsidR="004A49C0" w:rsidRPr="00F863A1" w:rsidRDefault="004A49C0" w:rsidP="0070239B">
            <w:pPr>
              <w:pStyle w:val="Listenabsatz"/>
              <w:numPr>
                <w:ilvl w:val="0"/>
                <w:numId w:val="29"/>
              </w:numPr>
              <w:tabs>
                <w:tab w:val="clear" w:pos="567"/>
              </w:tabs>
              <w:spacing w:before="0"/>
              <w:ind w:left="591" w:hanging="283"/>
              <w:contextualSpacing/>
              <w:jc w:val="left"/>
              <w:rPr>
                <w:rFonts w:cs="Arial"/>
                <w:sz w:val="23"/>
                <w:szCs w:val="23"/>
              </w:rPr>
            </w:pPr>
            <w:r w:rsidRPr="00F863A1">
              <w:rPr>
                <w:rFonts w:cs="Arial"/>
                <w:sz w:val="23"/>
                <w:szCs w:val="23"/>
              </w:rPr>
              <w:t xml:space="preserve">Scatterplot für Basisnomogramm </w:t>
            </w:r>
            <w:r w:rsidRPr="00F863A1">
              <w:rPr>
                <w:rFonts w:cs="Arial"/>
                <w:sz w:val="23"/>
                <w:szCs w:val="23"/>
              </w:rPr>
              <w:sym w:font="Wingdings" w:char="F0E0"/>
            </w:r>
            <w:r w:rsidRPr="00F863A1">
              <w:rPr>
                <w:rFonts w:cs="Arial"/>
                <w:sz w:val="23"/>
                <w:szCs w:val="23"/>
              </w:rPr>
              <w:t xml:space="preserve"> Downloadmöglichkeit über Menü in der rechten oberen Ecke</w:t>
            </w:r>
          </w:p>
          <w:p w14:paraId="32EFC8F3" w14:textId="77777777" w:rsidR="004A49C0" w:rsidRPr="00F863A1" w:rsidRDefault="004A49C0" w:rsidP="0070239B">
            <w:pPr>
              <w:pStyle w:val="Listenabsatz"/>
              <w:numPr>
                <w:ilvl w:val="0"/>
                <w:numId w:val="29"/>
              </w:numPr>
              <w:tabs>
                <w:tab w:val="clear" w:pos="567"/>
              </w:tabs>
              <w:spacing w:before="0"/>
              <w:ind w:left="591" w:hanging="283"/>
              <w:contextualSpacing/>
              <w:jc w:val="left"/>
              <w:rPr>
                <w:rFonts w:cs="Arial"/>
                <w:sz w:val="23"/>
                <w:szCs w:val="23"/>
              </w:rPr>
            </w:pPr>
            <w:r w:rsidRPr="00F863A1">
              <w:rPr>
                <w:rFonts w:cs="Arial"/>
                <w:sz w:val="23"/>
                <w:szCs w:val="23"/>
              </w:rPr>
              <w:t>De-/Aktivieren der anzuzeigenden Perzentile 75, 50, 20</w:t>
            </w:r>
          </w:p>
          <w:p w14:paraId="05017A5B" w14:textId="73684D43" w:rsidR="004A49C0" w:rsidRPr="00F863A1" w:rsidRDefault="004A49C0" w:rsidP="003E40BB">
            <w:pPr>
              <w:pStyle w:val="Listenabsatz"/>
              <w:numPr>
                <w:ilvl w:val="0"/>
                <w:numId w:val="29"/>
              </w:numPr>
              <w:tabs>
                <w:tab w:val="clear" w:pos="567"/>
              </w:tabs>
              <w:spacing w:before="0" w:after="60"/>
              <w:ind w:left="590" w:hanging="284"/>
              <w:jc w:val="left"/>
              <w:rPr>
                <w:rFonts w:cs="Arial"/>
                <w:sz w:val="23"/>
                <w:szCs w:val="23"/>
              </w:rPr>
            </w:pPr>
            <w:r w:rsidRPr="00F863A1">
              <w:rPr>
                <w:rFonts w:cs="Arial"/>
                <w:sz w:val="23"/>
                <w:szCs w:val="23"/>
              </w:rPr>
              <w:t>Polynom oder lineare Darstellung</w:t>
            </w:r>
          </w:p>
          <w:p w14:paraId="24BFA923" w14:textId="752C5DC3" w:rsidR="004A49C0" w:rsidRPr="00F863A1" w:rsidRDefault="00A76D67" w:rsidP="0070239B">
            <w:pPr>
              <w:pStyle w:val="Listenabsatz"/>
              <w:numPr>
                <w:ilvl w:val="0"/>
                <w:numId w:val="21"/>
              </w:numPr>
              <w:tabs>
                <w:tab w:val="clear" w:pos="567"/>
              </w:tabs>
              <w:spacing w:before="0"/>
              <w:ind w:left="308" w:hanging="226"/>
              <w:contextualSpacing/>
              <w:jc w:val="left"/>
              <w:rPr>
                <w:rFonts w:cs="Arial"/>
                <w:sz w:val="23"/>
                <w:szCs w:val="23"/>
              </w:rPr>
            </w:pPr>
            <w:r w:rsidRPr="00F863A1">
              <w:rPr>
                <w:rFonts w:cs="Arial"/>
                <w:sz w:val="23"/>
                <w:szCs w:val="23"/>
              </w:rPr>
              <w:t xml:space="preserve"> </w:t>
            </w:r>
            <w:r w:rsidR="004A49C0" w:rsidRPr="00F863A1">
              <w:rPr>
                <w:rFonts w:cs="Arial"/>
                <w:sz w:val="23"/>
                <w:szCs w:val="23"/>
              </w:rPr>
              <w:t>Diagrammdarstellung entsprechend der gewählten Einstellungen</w:t>
            </w:r>
          </w:p>
          <w:p w14:paraId="67C86068" w14:textId="77777777" w:rsidR="004A49C0" w:rsidRPr="00F863A1" w:rsidRDefault="004A49C0" w:rsidP="0070239B">
            <w:pPr>
              <w:pStyle w:val="Listenabsatz"/>
              <w:numPr>
                <w:ilvl w:val="0"/>
                <w:numId w:val="30"/>
              </w:numPr>
              <w:tabs>
                <w:tab w:val="clear" w:pos="567"/>
              </w:tabs>
              <w:spacing w:before="0"/>
              <w:ind w:left="602" w:hanging="283"/>
              <w:contextualSpacing/>
              <w:jc w:val="left"/>
              <w:rPr>
                <w:rFonts w:cs="Arial"/>
                <w:spacing w:val="-2"/>
                <w:sz w:val="23"/>
                <w:szCs w:val="23"/>
              </w:rPr>
            </w:pPr>
            <w:r w:rsidRPr="00F863A1">
              <w:rPr>
                <w:rFonts w:cs="Arial"/>
                <w:spacing w:val="-2"/>
                <w:sz w:val="23"/>
                <w:szCs w:val="23"/>
              </w:rPr>
              <w:t xml:space="preserve">Download des Diagramms als </w:t>
            </w:r>
            <w:proofErr w:type="spellStart"/>
            <w:r w:rsidRPr="00F863A1">
              <w:rPr>
                <w:rFonts w:cs="Arial"/>
                <w:spacing w:val="-2"/>
                <w:sz w:val="23"/>
                <w:szCs w:val="23"/>
              </w:rPr>
              <w:t>pdf</w:t>
            </w:r>
            <w:proofErr w:type="spellEnd"/>
            <w:r w:rsidRPr="00F863A1">
              <w:rPr>
                <w:rFonts w:cs="Arial"/>
                <w:spacing w:val="-2"/>
                <w:sz w:val="23"/>
                <w:szCs w:val="23"/>
              </w:rPr>
              <w:t xml:space="preserve">, </w:t>
            </w:r>
            <w:proofErr w:type="spellStart"/>
            <w:r w:rsidRPr="00F863A1">
              <w:rPr>
                <w:rFonts w:cs="Arial"/>
                <w:spacing w:val="-2"/>
                <w:sz w:val="23"/>
                <w:szCs w:val="23"/>
              </w:rPr>
              <w:t>png</w:t>
            </w:r>
            <w:proofErr w:type="spellEnd"/>
            <w:r w:rsidRPr="00F863A1">
              <w:rPr>
                <w:rFonts w:cs="Arial"/>
                <w:spacing w:val="-2"/>
                <w:sz w:val="23"/>
                <w:szCs w:val="23"/>
              </w:rPr>
              <w:t xml:space="preserve"> oder </w:t>
            </w:r>
            <w:proofErr w:type="spellStart"/>
            <w:r w:rsidRPr="00F863A1">
              <w:rPr>
                <w:rFonts w:cs="Arial"/>
                <w:spacing w:val="-2"/>
                <w:sz w:val="23"/>
                <w:szCs w:val="23"/>
              </w:rPr>
              <w:t>jpeg</w:t>
            </w:r>
            <w:proofErr w:type="spellEnd"/>
            <w:r w:rsidRPr="00F863A1">
              <w:rPr>
                <w:rFonts w:cs="Arial"/>
                <w:spacing w:val="-2"/>
                <w:sz w:val="23"/>
                <w:szCs w:val="23"/>
              </w:rPr>
              <w:t xml:space="preserve"> über Menü (=) in der rechten oberen Ecke</w:t>
            </w:r>
          </w:p>
        </w:tc>
        <w:tc>
          <w:tcPr>
            <w:tcW w:w="3283" w:type="pct"/>
          </w:tcPr>
          <w:p w14:paraId="0D275492" w14:textId="21F61DAF" w:rsidR="004A49C0" w:rsidRPr="00D512F2" w:rsidRDefault="007B3E81" w:rsidP="009C4BD9">
            <w:pPr>
              <w:rPr>
                <w:rFonts w:cs="Arial"/>
              </w:rPr>
            </w:pPr>
            <w:r w:rsidRPr="00D512F2">
              <w:rPr>
                <w:rFonts w:cs="Arial"/>
                <w:noProof/>
                <w:lang w:eastAsia="de-DE"/>
              </w:rPr>
              <mc:AlternateContent>
                <mc:Choice Requires="wps">
                  <w:drawing>
                    <wp:anchor distT="0" distB="0" distL="114300" distR="114300" simplePos="0" relativeHeight="251732992" behindDoc="0" locked="0" layoutInCell="1" allowOverlap="1" wp14:anchorId="77C55C50" wp14:editId="3EAD7CED">
                      <wp:simplePos x="0" y="0"/>
                      <wp:positionH relativeFrom="column">
                        <wp:posOffset>5137869</wp:posOffset>
                      </wp:positionH>
                      <wp:positionV relativeFrom="paragraph">
                        <wp:posOffset>270270</wp:posOffset>
                      </wp:positionV>
                      <wp:extent cx="258792" cy="231991"/>
                      <wp:effectExtent l="0" t="0" r="27305" b="15875"/>
                      <wp:wrapNone/>
                      <wp:docPr id="1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792" cy="231991"/>
                              </a:xfrm>
                              <a:prstGeom prst="rect">
                                <a:avLst/>
                              </a:prstGeom>
                              <a:solidFill>
                                <a:schemeClr val="bg1">
                                  <a:lumMod val="95000"/>
                                </a:schemeClr>
                              </a:solidFill>
                              <a:ln w="9525">
                                <a:solidFill>
                                  <a:srgbClr val="000000"/>
                                </a:solidFill>
                                <a:miter lim="800000"/>
                                <a:headEnd/>
                                <a:tailEnd/>
                              </a:ln>
                            </wps:spPr>
                            <wps:txbx>
                              <w:txbxContent>
                                <w:p w14:paraId="12F0ED7C" w14:textId="77777777" w:rsidR="004A49C0" w:rsidRPr="002F096B" w:rsidRDefault="004A49C0" w:rsidP="004A49C0">
                                  <w:pPr>
                                    <w:rPr>
                                      <w:b/>
                                    </w:rPr>
                                  </w:pPr>
                                  <w:r>
                                    <w:rPr>
                                      <w:b/>
                                    </w:rPr>
                                    <w:t>I</w:t>
                                  </w:r>
                                  <w:r w:rsidRPr="002F096B">
                                    <w:rPr>
                                      <w:b/>
                                    </w:rPr>
                                    <w:t>I</w:t>
                                  </w:r>
                                  <w:r>
                                    <w:rPr>
                                      <w:b/>
                                    </w:rPr>
                                    <w:t>I</w:t>
                                  </w:r>
                                </w:p>
                              </w:txbxContent>
                            </wps:txbx>
                            <wps:bodyPr rot="0" vert="horz" wrap="square" lIns="3600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C55C50" id="_x0000_s1057" type="#_x0000_t202" style="position:absolute;margin-left:404.55pt;margin-top:21.3pt;width:20.4pt;height:18.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" fillcolor="#f2f2f2 [3052]">
                      <v:textbox inset="1mm,0,0,0">
                        <w:txbxContent>
                          <w:p w14:paraId="12F0ED7C" w14:textId="77777777" w:rsidR="004A49C0" w:rsidRPr="002F096B" w:rsidRDefault="004A49C0" w:rsidP="004A49C0">
                            <w:pPr>
                              <w:rPr>
                                <w:b/>
                              </w:rPr>
                            </w:pPr>
                            <w:r>
                              <w:rPr>
                                <w:b/>
                              </w:rPr>
                              <w:t>I</w:t>
                            </w:r>
                            <w:r w:rsidRPr="002F096B">
                              <w:rPr>
                                <w:b/>
                              </w:rPr>
                              <w:t>I</w:t>
                            </w:r>
                            <w:r>
                              <w:rPr>
                                <w:b/>
                              </w:rPr>
                              <w:t>I</w:t>
                            </w:r>
                          </w:p>
                        </w:txbxContent>
                      </v:textbox>
                    </v:shape>
                  </w:pict>
                </mc:Fallback>
              </mc:AlternateContent>
            </w:r>
            <w:r w:rsidR="004A49C0" w:rsidRPr="00D512F2">
              <w:rPr>
                <w:rFonts w:cs="Arial"/>
                <w:noProof/>
                <w:lang w:eastAsia="de-DE"/>
              </w:rPr>
              <mc:AlternateContent>
                <mc:Choice Requires="wps">
                  <w:drawing>
                    <wp:anchor distT="0" distB="0" distL="114300" distR="114300" simplePos="0" relativeHeight="251730944" behindDoc="0" locked="0" layoutInCell="1" allowOverlap="1" wp14:anchorId="64135DD2" wp14:editId="45B42CB5">
                      <wp:simplePos x="0" y="0"/>
                      <wp:positionH relativeFrom="column">
                        <wp:posOffset>591346</wp:posOffset>
                      </wp:positionH>
                      <wp:positionV relativeFrom="paragraph">
                        <wp:posOffset>15240</wp:posOffset>
                      </wp:positionV>
                      <wp:extent cx="179705" cy="197485"/>
                      <wp:effectExtent l="0" t="0" r="10795" b="12065"/>
                      <wp:wrapNone/>
                      <wp:docPr id="1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97485"/>
                              </a:xfrm>
                              <a:prstGeom prst="rect">
                                <a:avLst/>
                              </a:prstGeom>
                              <a:solidFill>
                                <a:schemeClr val="bg1">
                                  <a:lumMod val="95000"/>
                                </a:schemeClr>
                              </a:solidFill>
                              <a:ln w="9525">
                                <a:solidFill>
                                  <a:srgbClr val="000000"/>
                                </a:solidFill>
                                <a:miter lim="800000"/>
                                <a:headEnd/>
                                <a:tailEnd/>
                              </a:ln>
                            </wps:spPr>
                            <wps:txbx>
                              <w:txbxContent>
                                <w:p w14:paraId="593719BE" w14:textId="77777777" w:rsidR="004A49C0" w:rsidRPr="002F096B" w:rsidRDefault="004A49C0" w:rsidP="004A49C0">
                                  <w:pPr>
                                    <w:rPr>
                                      <w:b/>
                                    </w:rPr>
                                  </w:pPr>
                                  <w:r w:rsidRPr="002F096B">
                                    <w:rPr>
                                      <w:b/>
                                    </w:rPr>
                                    <w:t>I</w:t>
                                  </w:r>
                                </w:p>
                              </w:txbxContent>
                            </wps:txbx>
                            <wps:bodyPr rot="0" vert="horz" wrap="square" lIns="72000" tIns="0" rIns="72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4135DD2" id="_x0000_s1058" type="#_x0000_t202" style="position:absolute;margin-left:46.55pt;margin-top:1.2pt;width:14.15pt;height:15.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" fillcolor="#f2f2f2 [3052]">
                      <v:textbox inset="2mm,0,2mm,0">
                        <w:txbxContent>
                          <w:p w14:paraId="593719BE" w14:textId="77777777" w:rsidR="004A49C0" w:rsidRPr="002F096B" w:rsidRDefault="004A49C0" w:rsidP="004A49C0">
                            <w:pPr>
                              <w:rPr>
                                <w:b/>
                              </w:rPr>
                            </w:pPr>
                            <w:r w:rsidRPr="002F096B">
                              <w:rPr>
                                <w:b/>
                              </w:rPr>
                              <w:t>I</w:t>
                            </w:r>
                          </w:p>
                        </w:txbxContent>
                      </v:textbox>
                    </v:shape>
                  </w:pict>
                </mc:Fallback>
              </mc:AlternateContent>
            </w:r>
            <w:r w:rsidR="004A49C0" w:rsidRPr="00D512F2">
              <w:rPr>
                <w:rFonts w:cs="Arial"/>
                <w:noProof/>
                <w:lang w:eastAsia="de-DE"/>
              </w:rPr>
              <mc:AlternateContent>
                <mc:Choice Requires="wps">
                  <w:drawing>
                    <wp:anchor distT="0" distB="0" distL="114300" distR="114300" simplePos="0" relativeHeight="251731968" behindDoc="0" locked="0" layoutInCell="1" allowOverlap="1" wp14:anchorId="52EC335D" wp14:editId="0865F0F3">
                      <wp:simplePos x="0" y="0"/>
                      <wp:positionH relativeFrom="column">
                        <wp:posOffset>1338287</wp:posOffset>
                      </wp:positionH>
                      <wp:positionV relativeFrom="paragraph">
                        <wp:posOffset>309074</wp:posOffset>
                      </wp:positionV>
                      <wp:extent cx="180000" cy="197485"/>
                      <wp:effectExtent l="0" t="0" r="10795" b="12065"/>
                      <wp:wrapNone/>
                      <wp:docPr id="1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 cy="197485"/>
                              </a:xfrm>
                              <a:prstGeom prst="rect">
                                <a:avLst/>
                              </a:prstGeom>
                              <a:solidFill>
                                <a:schemeClr val="bg1">
                                  <a:lumMod val="95000"/>
                                </a:schemeClr>
                              </a:solidFill>
                              <a:ln w="9525">
                                <a:solidFill>
                                  <a:srgbClr val="000000"/>
                                </a:solidFill>
                                <a:miter lim="800000"/>
                                <a:headEnd/>
                                <a:tailEnd/>
                              </a:ln>
                            </wps:spPr>
                            <wps:txbx>
                              <w:txbxContent>
                                <w:p w14:paraId="7B53C39E" w14:textId="77777777" w:rsidR="004A49C0" w:rsidRPr="002F096B" w:rsidRDefault="004A49C0" w:rsidP="004A49C0">
                                  <w:pPr>
                                    <w:rPr>
                                      <w:b/>
                                    </w:rPr>
                                  </w:pPr>
                                  <w:r>
                                    <w:rPr>
                                      <w:b/>
                                    </w:rPr>
                                    <w:t>I</w:t>
                                  </w:r>
                                  <w:r w:rsidRPr="002F096B">
                                    <w:rPr>
                                      <w:b/>
                                    </w:rPr>
                                    <w:t>I</w:t>
                                  </w:r>
                                </w:p>
                              </w:txbxContent>
                            </wps:txbx>
                            <wps:bodyPr rot="0" vert="horz" wrap="square" lIns="3600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EC335D" id="_x0000_s1059" type="#_x0000_t202" style="position:absolute;margin-left:105.4pt;margin-top:24.35pt;width:14.15pt;height:15.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" fillcolor="#f2f2f2 [3052]">
                      <v:textbox inset="1mm,0,0,0">
                        <w:txbxContent>
                          <w:p w14:paraId="7B53C39E" w14:textId="77777777" w:rsidR="004A49C0" w:rsidRPr="002F096B" w:rsidRDefault="004A49C0" w:rsidP="004A49C0">
                            <w:pPr>
                              <w:rPr>
                                <w:b/>
                              </w:rPr>
                            </w:pPr>
                            <w:r>
                              <w:rPr>
                                <w:b/>
                              </w:rPr>
                              <w:t>I</w:t>
                            </w:r>
                            <w:r w:rsidRPr="002F096B">
                              <w:rPr>
                                <w:b/>
                              </w:rPr>
                              <w:t>I</w:t>
                            </w:r>
                          </w:p>
                        </w:txbxContent>
                      </v:textbox>
                    </v:shape>
                  </w:pict>
                </mc:Fallback>
              </mc:AlternateContent>
            </w:r>
            <w:r w:rsidR="004A49C0" w:rsidRPr="00D512F2">
              <w:rPr>
                <w:rFonts w:cs="Arial"/>
                <w:noProof/>
                <w:lang w:eastAsia="de-DE"/>
              </w:rPr>
              <w:drawing>
                <wp:inline distT="0" distB="0" distL="0" distR="0" wp14:anchorId="08418DFE" wp14:editId="377CFA93">
                  <wp:extent cx="6060996" cy="2628000"/>
                  <wp:effectExtent l="19050" t="19050" r="16510" b="20320"/>
                  <wp:docPr id="253" name="Grafik 253" descr="Darstellung des Basisnomogramms. Links Auswahlmenü und Rechts das Diagram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Grafik 253" descr="Darstellung des Basisnomogramms. Links Auswahlmenü und Rechts das Diagramm. "/>
                          <pic:cNvPicPr/>
                        </pic:nvPicPr>
                        <pic:blipFill>
                          <a:blip r:embed="rId30"/>
                          <a:stretch>
                            <a:fillRect/>
                          </a:stretch>
                        </pic:blipFill>
                        <pic:spPr>
                          <a:xfrm>
                            <a:off x="0" y="0"/>
                            <a:ext cx="6060996" cy="2628000"/>
                          </a:xfrm>
                          <a:prstGeom prst="rect">
                            <a:avLst/>
                          </a:prstGeom>
                          <a:ln>
                            <a:solidFill>
                              <a:schemeClr val="tx1"/>
                            </a:solidFill>
                          </a:ln>
                        </pic:spPr>
                      </pic:pic>
                    </a:graphicData>
                  </a:graphic>
                </wp:inline>
              </w:drawing>
            </w:r>
          </w:p>
          <w:p w14:paraId="38E40FE6" w14:textId="77777777" w:rsidR="004A49C0" w:rsidRPr="00D512F2" w:rsidRDefault="004A49C0" w:rsidP="009C4BD9">
            <w:pPr>
              <w:rPr>
                <w:rFonts w:cs="Arial"/>
              </w:rPr>
            </w:pPr>
          </w:p>
          <w:p w14:paraId="3BDFAF17" w14:textId="77777777" w:rsidR="004A49C0" w:rsidRPr="00D512F2" w:rsidRDefault="004A49C0" w:rsidP="009C4BD9">
            <w:pPr>
              <w:rPr>
                <w:rFonts w:cs="Arial"/>
              </w:rPr>
            </w:pPr>
            <w:r w:rsidRPr="00D512F2">
              <w:rPr>
                <w:noProof/>
                <w:lang w:eastAsia="de-DE"/>
              </w:rPr>
              <w:drawing>
                <wp:inline distT="0" distB="0" distL="0" distR="0" wp14:anchorId="1A287766" wp14:editId="0B7F174E">
                  <wp:extent cx="4270396" cy="2880000"/>
                  <wp:effectExtent l="19050" t="19050" r="15875" b="15875"/>
                  <wp:docPr id="39" name="Grafik 39" descr="Regressionsgeraden der Gesamtspeicherzuflusses-Niederschlag-Beziehu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descr="Regressionsgeraden der Gesamtspeicherzuflusses-Niederschlag-Beziehung. "/>
                          <pic:cNvPicPr/>
                        </pic:nvPicPr>
                        <pic:blipFill>
                          <a:blip r:embed="rId31"/>
                          <a:stretch>
                            <a:fillRect/>
                          </a:stretch>
                        </pic:blipFill>
                        <pic:spPr>
                          <a:xfrm>
                            <a:off x="0" y="0"/>
                            <a:ext cx="4270396" cy="2880000"/>
                          </a:xfrm>
                          <a:prstGeom prst="rect">
                            <a:avLst/>
                          </a:prstGeom>
                          <a:ln>
                            <a:solidFill>
                              <a:schemeClr val="tx1"/>
                            </a:solidFill>
                          </a:ln>
                        </pic:spPr>
                      </pic:pic>
                    </a:graphicData>
                  </a:graphic>
                </wp:inline>
              </w:drawing>
            </w:r>
          </w:p>
          <w:p w14:paraId="0F4CCEDD" w14:textId="77777777" w:rsidR="004A49C0" w:rsidRPr="00D512F2" w:rsidRDefault="004A49C0" w:rsidP="009C4BD9">
            <w:pPr>
              <w:rPr>
                <w:rFonts w:cs="Arial"/>
              </w:rPr>
            </w:pPr>
            <w:r w:rsidRPr="00D512F2">
              <w:rPr>
                <w:rFonts w:cs="Arial"/>
              </w:rPr>
              <w:t xml:space="preserve">Beispiel </w:t>
            </w:r>
            <w:proofErr w:type="spellStart"/>
            <w:r w:rsidRPr="00D512F2">
              <w:rPr>
                <w:rFonts w:cs="Arial"/>
              </w:rPr>
              <w:t>scatterplot</w:t>
            </w:r>
            <w:proofErr w:type="spellEnd"/>
          </w:p>
        </w:tc>
      </w:tr>
      <w:tr w:rsidR="004A49C0" w:rsidRPr="00D512F2" w14:paraId="06A714AE" w14:textId="77777777" w:rsidTr="003E40BB">
        <w:tc>
          <w:tcPr>
            <w:tcW w:w="1717" w:type="pct"/>
          </w:tcPr>
          <w:p w14:paraId="324F88F8" w14:textId="77777777" w:rsidR="004A49C0" w:rsidRPr="00012BFF" w:rsidRDefault="004A49C0" w:rsidP="009C4BD9">
            <w:pPr>
              <w:rPr>
                <w:rFonts w:cs="Arial"/>
                <w:b/>
              </w:rPr>
            </w:pPr>
            <w:r w:rsidRPr="00012BFF">
              <w:rPr>
                <w:rFonts w:cs="Arial"/>
                <w:b/>
              </w:rPr>
              <w:t>Datenexport</w:t>
            </w:r>
          </w:p>
          <w:p w14:paraId="30465B60" w14:textId="77777777" w:rsidR="004A49C0" w:rsidRPr="00012BFF" w:rsidRDefault="004A49C0" w:rsidP="009C4BD9">
            <w:pPr>
              <w:rPr>
                <w:rFonts w:cs="Arial"/>
                <w:i/>
              </w:rPr>
            </w:pPr>
            <w:r w:rsidRPr="00012BFF">
              <w:rPr>
                <w:rFonts w:cs="Arial"/>
                <w:i/>
              </w:rPr>
              <w:t>Export der ausgewählten Daten</w:t>
            </w:r>
          </w:p>
          <w:p w14:paraId="162C3E14" w14:textId="77777777" w:rsidR="004A49C0" w:rsidRPr="00012BFF" w:rsidRDefault="004A49C0" w:rsidP="009C4BD9">
            <w:pPr>
              <w:rPr>
                <w:rFonts w:cs="Arial"/>
              </w:rPr>
            </w:pPr>
          </w:p>
          <w:p w14:paraId="3A5654B1" w14:textId="77777777" w:rsidR="004A49C0" w:rsidRPr="00012BFF" w:rsidRDefault="004A49C0" w:rsidP="009C4BD9">
            <w:pPr>
              <w:rPr>
                <w:rFonts w:cs="Arial"/>
              </w:rPr>
            </w:pPr>
            <w:r w:rsidRPr="00012BFF">
              <w:rPr>
                <w:rFonts w:cs="Arial"/>
              </w:rPr>
              <w:t>Auswahl der Daten über folgende Kategorien:</w:t>
            </w:r>
          </w:p>
          <w:p w14:paraId="1CFBD276" w14:textId="77777777" w:rsidR="004A49C0" w:rsidRPr="00012BFF" w:rsidRDefault="004A49C0" w:rsidP="0070239B">
            <w:pPr>
              <w:pStyle w:val="Listenabsatz"/>
              <w:numPr>
                <w:ilvl w:val="0"/>
                <w:numId w:val="30"/>
              </w:numPr>
              <w:tabs>
                <w:tab w:val="clear" w:pos="567"/>
              </w:tabs>
              <w:spacing w:before="0"/>
              <w:ind w:left="602"/>
              <w:contextualSpacing/>
              <w:jc w:val="left"/>
              <w:rPr>
                <w:rFonts w:cs="Arial"/>
              </w:rPr>
            </w:pPr>
            <w:r w:rsidRPr="00012BFF">
              <w:rPr>
                <w:rFonts w:cs="Arial"/>
              </w:rPr>
              <w:t xml:space="preserve">Modul: Modellvariante </w:t>
            </w:r>
          </w:p>
          <w:p w14:paraId="03C5A946" w14:textId="2AF2032A" w:rsidR="004A49C0" w:rsidRPr="00012BFF" w:rsidRDefault="004A49C0" w:rsidP="0070239B">
            <w:pPr>
              <w:pStyle w:val="Listenabsatz"/>
              <w:numPr>
                <w:ilvl w:val="0"/>
                <w:numId w:val="30"/>
              </w:numPr>
              <w:tabs>
                <w:tab w:val="clear" w:pos="567"/>
              </w:tabs>
              <w:spacing w:before="0"/>
              <w:ind w:left="602"/>
              <w:contextualSpacing/>
              <w:jc w:val="left"/>
              <w:rPr>
                <w:rFonts w:cs="Arial"/>
              </w:rPr>
            </w:pPr>
            <w:r w:rsidRPr="00012BFF">
              <w:rPr>
                <w:rFonts w:cs="Arial"/>
              </w:rPr>
              <w:t>Szenario: Klima</w:t>
            </w:r>
            <w:r w:rsidR="008412D0" w:rsidRPr="00012BFF">
              <w:rPr>
                <w:rFonts w:cs="Arial"/>
              </w:rPr>
              <w:t>szenario</w:t>
            </w:r>
          </w:p>
          <w:p w14:paraId="50FBA2F1" w14:textId="77777777" w:rsidR="004A49C0" w:rsidRPr="00012BFF" w:rsidRDefault="004A49C0" w:rsidP="0070239B">
            <w:pPr>
              <w:pStyle w:val="Listenabsatz"/>
              <w:numPr>
                <w:ilvl w:val="0"/>
                <w:numId w:val="30"/>
              </w:numPr>
              <w:tabs>
                <w:tab w:val="clear" w:pos="567"/>
              </w:tabs>
              <w:spacing w:before="0"/>
              <w:ind w:left="602"/>
              <w:contextualSpacing/>
              <w:jc w:val="left"/>
              <w:rPr>
                <w:rFonts w:cs="Arial"/>
              </w:rPr>
            </w:pPr>
            <w:r w:rsidRPr="00012BFF">
              <w:rPr>
                <w:rFonts w:cs="Arial"/>
              </w:rPr>
              <w:t>Parameter: Wasserhaushaltsgrößen</w:t>
            </w:r>
          </w:p>
          <w:p w14:paraId="60A6E073" w14:textId="77777777" w:rsidR="004A49C0" w:rsidRPr="00012BFF" w:rsidRDefault="004A49C0" w:rsidP="0070239B">
            <w:pPr>
              <w:pStyle w:val="Listenabsatz"/>
              <w:numPr>
                <w:ilvl w:val="0"/>
                <w:numId w:val="30"/>
              </w:numPr>
              <w:tabs>
                <w:tab w:val="clear" w:pos="567"/>
              </w:tabs>
              <w:spacing w:before="0"/>
              <w:ind w:left="602"/>
              <w:contextualSpacing/>
              <w:jc w:val="left"/>
              <w:rPr>
                <w:rFonts w:cs="Arial"/>
              </w:rPr>
            </w:pPr>
            <w:r w:rsidRPr="00012BFF">
              <w:rPr>
                <w:rFonts w:cs="Arial"/>
              </w:rPr>
              <w:t>Raumauswahl: Raumbezug</w:t>
            </w:r>
          </w:p>
          <w:p w14:paraId="7CFD8101" w14:textId="77777777" w:rsidR="004A49C0" w:rsidRPr="00012BFF" w:rsidRDefault="004A49C0" w:rsidP="0070239B">
            <w:pPr>
              <w:pStyle w:val="Listenabsatz"/>
              <w:numPr>
                <w:ilvl w:val="0"/>
                <w:numId w:val="30"/>
              </w:numPr>
              <w:tabs>
                <w:tab w:val="clear" w:pos="567"/>
              </w:tabs>
              <w:spacing w:before="0"/>
              <w:ind w:left="602"/>
              <w:contextualSpacing/>
              <w:jc w:val="left"/>
              <w:rPr>
                <w:rFonts w:cs="Arial"/>
              </w:rPr>
            </w:pPr>
            <w:r w:rsidRPr="00012BFF">
              <w:rPr>
                <w:rFonts w:cs="Arial"/>
              </w:rPr>
              <w:t>Raumfilter: Gebietswahl</w:t>
            </w:r>
          </w:p>
          <w:p w14:paraId="244AEC6A" w14:textId="77777777" w:rsidR="004A49C0" w:rsidRPr="00012BFF" w:rsidRDefault="004A49C0" w:rsidP="0070239B">
            <w:pPr>
              <w:pStyle w:val="Listenabsatz"/>
              <w:numPr>
                <w:ilvl w:val="0"/>
                <w:numId w:val="30"/>
              </w:numPr>
              <w:tabs>
                <w:tab w:val="clear" w:pos="567"/>
              </w:tabs>
              <w:spacing w:before="0"/>
              <w:ind w:left="602"/>
              <w:contextualSpacing/>
              <w:jc w:val="left"/>
              <w:rPr>
                <w:rFonts w:cs="Arial"/>
              </w:rPr>
            </w:pPr>
            <w:r w:rsidRPr="00012BFF">
              <w:rPr>
                <w:rFonts w:cs="Arial"/>
              </w:rPr>
              <w:t>Projektion: Koordinatensystem</w:t>
            </w:r>
          </w:p>
          <w:p w14:paraId="695C6B75" w14:textId="0E345696" w:rsidR="004A49C0" w:rsidRPr="00012BFF" w:rsidRDefault="004A49C0" w:rsidP="0070239B">
            <w:pPr>
              <w:pStyle w:val="Listenabsatz"/>
              <w:numPr>
                <w:ilvl w:val="0"/>
                <w:numId w:val="30"/>
              </w:numPr>
              <w:tabs>
                <w:tab w:val="clear" w:pos="567"/>
              </w:tabs>
              <w:spacing w:before="0"/>
              <w:ind w:left="602"/>
              <w:contextualSpacing/>
              <w:jc w:val="left"/>
              <w:rPr>
                <w:rFonts w:cs="Arial"/>
              </w:rPr>
            </w:pPr>
            <w:r w:rsidRPr="00012BFF">
              <w:rPr>
                <w:rFonts w:cs="Arial"/>
              </w:rPr>
              <w:t>Datentyp: zeitliche</w:t>
            </w:r>
            <w:r w:rsidR="008412D0" w:rsidRPr="00012BFF">
              <w:rPr>
                <w:rFonts w:cs="Arial"/>
              </w:rPr>
              <w:t>r</w:t>
            </w:r>
            <w:r w:rsidRPr="00012BFF">
              <w:rPr>
                <w:rFonts w:cs="Arial"/>
              </w:rPr>
              <w:t xml:space="preserve"> </w:t>
            </w:r>
            <w:r w:rsidR="008412D0" w:rsidRPr="00012BFF">
              <w:rPr>
                <w:rFonts w:cs="Arial"/>
              </w:rPr>
              <w:t>Bezug</w:t>
            </w:r>
          </w:p>
          <w:p w14:paraId="1121C77F" w14:textId="39E8D796" w:rsidR="004A49C0" w:rsidRPr="00012BFF" w:rsidRDefault="004A49C0" w:rsidP="0070239B">
            <w:pPr>
              <w:pStyle w:val="Listenabsatz"/>
              <w:numPr>
                <w:ilvl w:val="0"/>
                <w:numId w:val="30"/>
              </w:numPr>
              <w:tabs>
                <w:tab w:val="clear" w:pos="567"/>
              </w:tabs>
              <w:spacing w:before="0"/>
              <w:ind w:left="602"/>
              <w:contextualSpacing/>
              <w:jc w:val="left"/>
              <w:rPr>
                <w:rFonts w:cs="Arial"/>
              </w:rPr>
            </w:pPr>
            <w:r w:rsidRPr="00012BFF">
              <w:rPr>
                <w:rFonts w:cs="Arial"/>
              </w:rPr>
              <w:t>Zeitliche Auflösung bzw. Zeitspanne</w:t>
            </w:r>
          </w:p>
        </w:tc>
        <w:tc>
          <w:tcPr>
            <w:tcW w:w="3283" w:type="pct"/>
          </w:tcPr>
          <w:p w14:paraId="57EEFE85" w14:textId="77777777" w:rsidR="004A49C0" w:rsidRPr="00D512F2" w:rsidRDefault="004A49C0" w:rsidP="009C4BD9">
            <w:pPr>
              <w:rPr>
                <w:rFonts w:cs="Arial"/>
              </w:rPr>
            </w:pPr>
            <w:r w:rsidRPr="00D512F2">
              <w:rPr>
                <w:rFonts w:cs="Arial"/>
                <w:noProof/>
                <w:lang w:eastAsia="de-DE"/>
              </w:rPr>
              <w:drawing>
                <wp:inline distT="0" distB="0" distL="0" distR="0" wp14:anchorId="4E514E35" wp14:editId="68D1E5DE">
                  <wp:extent cx="5136607" cy="5940000"/>
                  <wp:effectExtent l="19050" t="19050" r="26035" b="22860"/>
                  <wp:docPr id="249" name="Grafik 249" descr="Liste des Datenex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Grafik 249" descr="Liste des Datenexports."/>
                          <pic:cNvPicPr/>
                        </pic:nvPicPr>
                        <pic:blipFill>
                          <a:blip r:embed="rId32"/>
                          <a:stretch>
                            <a:fillRect/>
                          </a:stretch>
                        </pic:blipFill>
                        <pic:spPr>
                          <a:xfrm>
                            <a:off x="0" y="0"/>
                            <a:ext cx="5136607" cy="5940000"/>
                          </a:xfrm>
                          <a:prstGeom prst="rect">
                            <a:avLst/>
                          </a:prstGeom>
                          <a:ln>
                            <a:solidFill>
                              <a:schemeClr val="tx1"/>
                            </a:solidFill>
                          </a:ln>
                        </pic:spPr>
                      </pic:pic>
                    </a:graphicData>
                  </a:graphic>
                </wp:inline>
              </w:drawing>
            </w:r>
          </w:p>
        </w:tc>
      </w:tr>
    </w:tbl>
    <w:p w14:paraId="6D08410C" w14:textId="77777777" w:rsidR="00F863A1" w:rsidRDefault="00F863A1" w:rsidP="00F863A1">
      <w:pPr>
        <w:pStyle w:val="Flietextnormal"/>
        <w:sectPr w:rsidR="00F863A1" w:rsidSect="00F863A1">
          <w:footerReference w:type="default" r:id="rId33"/>
          <w:pgSz w:w="16838" w:h="11906" w:orient="landscape" w:code="9"/>
          <w:pgMar w:top="567" w:right="1134" w:bottom="851" w:left="851" w:header="0" w:footer="454" w:gutter="0"/>
          <w:cols w:space="708"/>
          <w:docGrid w:linePitch="360"/>
        </w:sectPr>
      </w:pPr>
      <w:bookmarkStart w:id="36" w:name="_Toc231209117"/>
      <w:bookmarkStart w:id="37" w:name="Historie"/>
    </w:p>
    <w:p w14:paraId="038250BA" w14:textId="5001DE8B" w:rsidR="00255AF8" w:rsidRPr="00D512F2" w:rsidRDefault="00403E2C" w:rsidP="00257B77">
      <w:pPr>
        <w:pStyle w:val="AnhangberschriftH1"/>
        <w:keepLines/>
        <w:spacing w:before="360"/>
        <w15:collapsed/>
      </w:pPr>
      <w:r w:rsidRPr="00D512F2">
        <w:lastRenderedPageBreak/>
        <w:t>Historie von KliWES</w:t>
      </w:r>
      <w:bookmarkEnd w:id="36"/>
    </w:p>
    <w:bookmarkEnd w:id="37"/>
    <w:p w14:paraId="6AD00ACD" w14:textId="51060B08" w:rsidR="00823555" w:rsidRPr="00D512F2" w:rsidRDefault="00403E2C" w:rsidP="00FF60FF">
      <w:pPr>
        <w:pStyle w:val="Flietextnormal"/>
        <w:keepNext/>
        <w:keepLines/>
      </w:pPr>
      <w:r w:rsidRPr="00D512F2">
        <w:t>Im Jahr 2009 startete das Projekt KliWES „Klimawandel und Wasserhaushalt in Einzugsgebieten Sachsens“. Die Ergebnisse der ersten Wasserhaushaltsmodellierung sind mit dem Kürzel KliWES</w:t>
      </w:r>
      <w:r w:rsidR="00CF14DD">
        <w:t> </w:t>
      </w:r>
      <w:r w:rsidRPr="00D512F2">
        <w:t xml:space="preserve">1.0 deklariert. In den Folgejahren wurde das Modell schrittweise in zwei </w:t>
      </w:r>
      <w:r w:rsidR="008412D0" w:rsidRPr="00D512F2">
        <w:t>weiteren P</w:t>
      </w:r>
      <w:r w:rsidRPr="00D512F2">
        <w:t xml:space="preserve">rojekten aktualisiert und neue Erkenntnisse aus der Wissenschaft und Forschung implementiert. Daraus gingen die Ergebnisse KliWES 2.1 und KliWES 3.0 hervor. Um neue wissenschaftliche Erkenntnisse zu gewinnen, wurden verschiedene Teilprojekte realisiert. </w:t>
      </w:r>
      <w:r w:rsidRPr="00D512F2">
        <w:fldChar w:fldCharType="begin"/>
      </w:r>
      <w:r w:rsidRPr="00D512F2">
        <w:instrText xml:space="preserve"> REF _Ref217054489 \h  \* MERGEFORMAT </w:instrText>
      </w:r>
      <w:r w:rsidRPr="00D512F2">
        <w:fldChar w:fldCharType="end"/>
      </w:r>
      <w:r w:rsidRPr="00D512F2">
        <w:t xml:space="preserve"> </w:t>
      </w:r>
      <w:r w:rsidR="006319C2" w:rsidRPr="00D512F2">
        <w:fldChar w:fldCharType="begin"/>
      </w:r>
      <w:r w:rsidR="006319C2" w:rsidRPr="00D512F2">
        <w:instrText xml:space="preserve"> REF _Ref233363481 \h </w:instrText>
      </w:r>
      <w:r w:rsidR="00D512F2">
        <w:instrText xml:space="preserve"> \* MERGEFORMAT </w:instrText>
      </w:r>
      <w:r w:rsidR="006319C2" w:rsidRPr="00D512F2">
        <w:fldChar w:fldCharType="separate"/>
      </w:r>
      <w:r w:rsidR="00257B77" w:rsidRPr="00D512F2">
        <w:t xml:space="preserve">Tabelle </w:t>
      </w:r>
      <w:r w:rsidR="00257B77">
        <w:t>2</w:t>
      </w:r>
      <w:r w:rsidR="006319C2" w:rsidRPr="00D512F2">
        <w:fldChar w:fldCharType="end"/>
      </w:r>
      <w:r w:rsidR="006319C2" w:rsidRPr="00D512F2">
        <w:t xml:space="preserve"> </w:t>
      </w:r>
      <w:r w:rsidRPr="00D512F2">
        <w:t>gibt einen Überblick über die einzelnen Teilprojekte.</w:t>
      </w:r>
    </w:p>
    <w:p w14:paraId="7863EA94" w14:textId="59A266DB" w:rsidR="00955B11" w:rsidRPr="00D512F2" w:rsidRDefault="00955B11" w:rsidP="00EF1432">
      <w:pPr>
        <w:pStyle w:val="Beschriftung"/>
        <w:keepLines/>
      </w:pPr>
      <w:bookmarkStart w:id="38" w:name="_Ref233363481"/>
      <w:bookmarkStart w:id="39" w:name="_Toc234846652"/>
      <w:r w:rsidRPr="00D512F2">
        <w:t xml:space="preserve">Tabelle </w:t>
      </w:r>
      <w:r w:rsidRPr="00D512F2">
        <w:fldChar w:fldCharType="begin"/>
      </w:r>
      <w:r w:rsidRPr="00D512F2">
        <w:instrText xml:space="preserve"> SEQ Tabelle \* ARABIC </w:instrText>
      </w:r>
      <w:r w:rsidRPr="00D512F2">
        <w:fldChar w:fldCharType="separate"/>
      </w:r>
      <w:r w:rsidR="00A0260E">
        <w:t>2</w:t>
      </w:r>
      <w:r w:rsidRPr="00D512F2">
        <w:fldChar w:fldCharType="end"/>
      </w:r>
      <w:bookmarkEnd w:id="38"/>
      <w:r w:rsidRPr="00D512F2">
        <w:t>: Übersicht über Teilprojekte, die im Gesamtprojekt KliWES umgesetzt wurden</w:t>
      </w:r>
      <w:bookmarkEnd w:id="39"/>
    </w:p>
    <w:tbl>
      <w:tblPr>
        <w:tblStyle w:val="LfULG-TabelleKopfzeile"/>
        <w:tblW w:w="5000" w:type="pct"/>
        <w:tblLook w:val="04A0" w:firstRow="1" w:lastRow="0" w:firstColumn="1" w:lastColumn="0" w:noHBand="0" w:noVBand="1"/>
        <w:tblCaption w:val="Übersicht der Teilprojekte im Gesamtprojekt KliWES"/>
        <w:tblDescription w:val="Tabelle mit den vier Spalten Projekt, Zeitraum, Inhalt und Bericht. "/>
      </w:tblPr>
      <w:tblGrid>
        <w:gridCol w:w="2783"/>
        <w:gridCol w:w="1242"/>
        <w:gridCol w:w="3974"/>
        <w:gridCol w:w="2185"/>
      </w:tblGrid>
      <w:tr w:rsidR="00403E2C" w:rsidRPr="00D512F2" w14:paraId="215D6D9E" w14:textId="77777777" w:rsidTr="008352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66" w:type="pct"/>
          </w:tcPr>
          <w:p w14:paraId="45562D2E" w14:textId="2DC545E0" w:rsidR="00403E2C" w:rsidRPr="00D512F2" w:rsidRDefault="00403E2C" w:rsidP="00740B41">
            <w:pPr>
              <w:pStyle w:val="Tabellentitel-frTabellenimTextteil"/>
              <w:spacing w:before="20" w:after="20" w:line="240" w:lineRule="auto"/>
              <w:ind w:left="57" w:right="57"/>
              <w:rPr>
                <w:rFonts w:ascii="Source Sans 3" w:hAnsi="Source Sans 3"/>
                <w:b/>
                <w:szCs w:val="24"/>
              </w:rPr>
            </w:pPr>
            <w:bookmarkStart w:id="40" w:name="_Ref217054489"/>
            <w:r w:rsidRPr="00D512F2">
              <w:rPr>
                <w:noProof/>
                <w:szCs w:val="24"/>
              </w:rPr>
              <mc:AlternateContent>
                <mc:Choice Requires="wps">
                  <w:drawing>
                    <wp:anchor distT="45720" distB="45720" distL="114300" distR="114300" simplePos="0" relativeHeight="251698176" behindDoc="1" locked="0" layoutInCell="1" allowOverlap="1" wp14:anchorId="64734EC4" wp14:editId="36A19902">
                      <wp:simplePos x="0" y="0"/>
                      <wp:positionH relativeFrom="margin">
                        <wp:align>right</wp:align>
                      </wp:positionH>
                      <wp:positionV relativeFrom="bottomMargin">
                        <wp:align>top</wp:align>
                      </wp:positionV>
                      <wp:extent cx="1211580" cy="182880"/>
                      <wp:effectExtent l="0" t="0" r="7620" b="7620"/>
                      <wp:wrapNone/>
                      <wp:docPr id="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580" cy="182880"/>
                              </a:xfrm>
                              <a:prstGeom prst="rect">
                                <a:avLst/>
                              </a:prstGeom>
                              <a:solidFill>
                                <a:srgbClr val="FFFFFF"/>
                              </a:solidFill>
                              <a:ln w="9525">
                                <a:noFill/>
                                <a:miter lim="800000"/>
                                <a:headEnd/>
                                <a:tailEnd/>
                              </a:ln>
                            </wps:spPr>
                            <wps:txbx>
                              <w:txbxContent>
                                <w:p w14:paraId="4D94EEF9" w14:textId="77777777" w:rsidR="00403E2C" w:rsidRDefault="000A3540" w:rsidP="00403E2C">
                                  <w:hyperlink w:anchor="_Schnellklickmenü_zu_Detailinformati" w:history="1">
                                    <w:r w:rsidR="00403E2C" w:rsidRPr="00B77D66">
                                      <w:rPr>
                                        <w:rStyle w:val="Hyperlink"/>
                                      </w:rPr>
                                      <w:t>zurück zur Übersicht</w:t>
                                    </w:r>
                                  </w:hyperlink>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34EC4" id="_x0000_s1060" type="#_x0000_t202" style="position:absolute;left:0;text-align:left;margin-left:44.2pt;margin-top:0;width:95.4pt;height:14.4pt;z-index:-251618304;visibility:visible;mso-wrap-style:square;mso-width-percent:0;mso-height-percent:0;mso-wrap-distance-left:9pt;mso-wrap-distance-top:3.6pt;mso-wrap-distance-right:9pt;mso-wrap-distance-bottom:3.6pt;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" stroked="f">
                      <v:textbox inset="0,0,0,0">
                        <w:txbxContent>
                          <w:p w14:paraId="4D94EEF9" w14:textId="77777777" w:rsidR="00403E2C" w:rsidRDefault="000A3540" w:rsidP="00403E2C">
                            <w:hyperlink w:anchor="_Schnellklickmenü_zu_Detailinformati" w:history="1">
                              <w:r w:rsidR="00403E2C" w:rsidRPr="00B77D66">
                                <w:rPr>
                                  <w:rStyle w:val="Hyperlink"/>
                                </w:rPr>
                                <w:t>zurück zur Übersicht</w:t>
                              </w:r>
                            </w:hyperlink>
                          </w:p>
                        </w:txbxContent>
                      </v:textbox>
                      <w10:wrap anchorx="margin" anchory="margin"/>
                    </v:shape>
                  </w:pict>
                </mc:Fallback>
              </mc:AlternateContent>
            </w:r>
            <w:bookmarkEnd w:id="40"/>
            <w:r w:rsidRPr="00D512F2">
              <w:rPr>
                <w:rFonts w:ascii="Source Sans 3" w:hAnsi="Source Sans 3"/>
                <w:b/>
                <w:szCs w:val="24"/>
              </w:rPr>
              <w:t>Projekt</w:t>
            </w:r>
          </w:p>
        </w:tc>
        <w:tc>
          <w:tcPr>
            <w:tcW w:w="610" w:type="pct"/>
          </w:tcPr>
          <w:p w14:paraId="16101920" w14:textId="77777777" w:rsidR="00403E2C" w:rsidRPr="00D512F2" w:rsidRDefault="00403E2C" w:rsidP="00740B41">
            <w:pPr>
              <w:pStyle w:val="Tabellentitel-frTabellenimTextteil"/>
              <w:spacing w:before="20" w:after="20" w:line="240" w:lineRule="auto"/>
              <w:ind w:left="57" w:right="57"/>
              <w:cnfStyle w:val="100000000000" w:firstRow="1" w:lastRow="0" w:firstColumn="0" w:lastColumn="0" w:oddVBand="0" w:evenVBand="0" w:oddHBand="0" w:evenHBand="0" w:firstRowFirstColumn="0" w:firstRowLastColumn="0" w:lastRowFirstColumn="0" w:lastRowLastColumn="0"/>
              <w:rPr>
                <w:b/>
                <w:szCs w:val="24"/>
              </w:rPr>
            </w:pPr>
            <w:r w:rsidRPr="00D512F2">
              <w:rPr>
                <w:b/>
                <w:szCs w:val="24"/>
              </w:rPr>
              <w:t>Zeitraum</w:t>
            </w:r>
          </w:p>
        </w:tc>
        <w:tc>
          <w:tcPr>
            <w:tcW w:w="1951" w:type="pct"/>
          </w:tcPr>
          <w:p w14:paraId="02A0AB2F" w14:textId="77777777" w:rsidR="00403E2C" w:rsidRPr="00D512F2" w:rsidRDefault="00403E2C" w:rsidP="00740B41">
            <w:pPr>
              <w:pStyle w:val="Tabellentitel-frTabellenimTextteil"/>
              <w:spacing w:before="20" w:after="20" w:line="240" w:lineRule="auto"/>
              <w:ind w:left="57" w:right="57"/>
              <w:cnfStyle w:val="100000000000" w:firstRow="1" w:lastRow="0" w:firstColumn="0" w:lastColumn="0" w:oddVBand="0" w:evenVBand="0" w:oddHBand="0" w:evenHBand="0" w:firstRowFirstColumn="0" w:firstRowLastColumn="0" w:lastRowFirstColumn="0" w:lastRowLastColumn="0"/>
              <w:rPr>
                <w:b/>
                <w:szCs w:val="24"/>
              </w:rPr>
            </w:pPr>
            <w:r w:rsidRPr="00D512F2">
              <w:rPr>
                <w:b/>
                <w:szCs w:val="24"/>
              </w:rPr>
              <w:t>Inhalt</w:t>
            </w:r>
          </w:p>
        </w:tc>
        <w:tc>
          <w:tcPr>
            <w:tcW w:w="1074" w:type="pct"/>
          </w:tcPr>
          <w:p w14:paraId="68D3D348" w14:textId="77777777" w:rsidR="00403E2C" w:rsidRPr="00D512F2" w:rsidRDefault="00403E2C" w:rsidP="00740B41">
            <w:pPr>
              <w:pStyle w:val="Tabellentitel-frTabellenimTextteil"/>
              <w:spacing w:before="20" w:after="20" w:line="240" w:lineRule="auto"/>
              <w:ind w:left="57" w:right="57"/>
              <w:cnfStyle w:val="100000000000" w:firstRow="1" w:lastRow="0" w:firstColumn="0" w:lastColumn="0" w:oddVBand="0" w:evenVBand="0" w:oddHBand="0" w:evenHBand="0" w:firstRowFirstColumn="0" w:firstRowLastColumn="0" w:lastRowFirstColumn="0" w:lastRowLastColumn="0"/>
              <w:rPr>
                <w:b/>
                <w:szCs w:val="24"/>
              </w:rPr>
            </w:pPr>
            <w:r w:rsidRPr="00D512F2">
              <w:rPr>
                <w:b/>
                <w:szCs w:val="24"/>
              </w:rPr>
              <w:t>Bericht</w:t>
            </w:r>
          </w:p>
        </w:tc>
      </w:tr>
      <w:tr w:rsidR="00403E2C" w:rsidRPr="00D512F2" w14:paraId="10182CCA" w14:textId="77777777" w:rsidTr="008352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6" w:type="pct"/>
          </w:tcPr>
          <w:p w14:paraId="18430591" w14:textId="77777777" w:rsidR="00403E2C" w:rsidRPr="00D512F2" w:rsidRDefault="00403E2C" w:rsidP="00740B41">
            <w:pPr>
              <w:keepNext/>
              <w:spacing w:before="20" w:after="20"/>
              <w:ind w:left="57" w:right="57"/>
              <w:rPr>
                <w:rFonts w:ascii="Source Sans 3" w:hAnsi="Source Sans 3" w:cs="Arial"/>
              </w:rPr>
            </w:pPr>
            <w:proofErr w:type="spellStart"/>
            <w:r w:rsidRPr="00D512F2">
              <w:rPr>
                <w:rFonts w:ascii="Source Sans 3" w:hAnsi="Source Sans 3" w:cs="Arial"/>
              </w:rPr>
              <w:t>KliWEP</w:t>
            </w:r>
            <w:proofErr w:type="spellEnd"/>
          </w:p>
          <w:p w14:paraId="55EDA4B1" w14:textId="4E982BD9" w:rsidR="00403E2C" w:rsidRPr="00D512F2" w:rsidRDefault="00403E2C" w:rsidP="00740B41">
            <w:pPr>
              <w:keepNext/>
              <w:spacing w:before="20" w:after="20"/>
              <w:ind w:left="57" w:right="57"/>
              <w:rPr>
                <w:rFonts w:ascii="Source Sans 3" w:hAnsi="Source Sans 3" w:cs="Arial"/>
              </w:rPr>
            </w:pPr>
            <w:r w:rsidRPr="00D512F2">
              <w:rPr>
                <w:rFonts w:ascii="Source Sans 3" w:hAnsi="Source Sans 3" w:cs="Arial"/>
              </w:rPr>
              <w:t>Abschätzung der Auswirkungen der für Sachsen prognostizierten Klimaveränderungen auf den Wasser- und Stoffhaushalt im Einzugsgebiet der Parthe</w:t>
            </w:r>
          </w:p>
        </w:tc>
        <w:tc>
          <w:tcPr>
            <w:tcW w:w="610" w:type="pct"/>
          </w:tcPr>
          <w:p w14:paraId="18D3FC9C" w14:textId="77777777" w:rsidR="00403E2C" w:rsidRPr="00D512F2" w:rsidRDefault="00403E2C" w:rsidP="00740B41">
            <w:pPr>
              <w:keepNext/>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2007-2009</w:t>
            </w:r>
          </w:p>
        </w:tc>
        <w:tc>
          <w:tcPr>
            <w:tcW w:w="1951" w:type="pct"/>
          </w:tcPr>
          <w:p w14:paraId="178EAC24" w14:textId="77777777" w:rsidR="00403E2C" w:rsidRPr="00D512F2" w:rsidRDefault="00403E2C" w:rsidP="00740B41">
            <w:pPr>
              <w:pStyle w:val="Listenabsatz"/>
              <w:keepNext/>
              <w:numPr>
                <w:ilvl w:val="0"/>
                <w:numId w:val="17"/>
              </w:numPr>
              <w:tabs>
                <w:tab w:val="clear" w:pos="567"/>
              </w:tabs>
              <w:spacing w:before="20" w:after="20"/>
              <w:ind w:left="360" w:right="57" w:hanging="157"/>
              <w:jc w:val="left"/>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 xml:space="preserve">Vorprojekt mit Modellvergleich </w:t>
            </w:r>
          </w:p>
          <w:p w14:paraId="576E8EC9" w14:textId="77777777" w:rsidR="00403E2C" w:rsidRPr="00D512F2" w:rsidRDefault="00403E2C" w:rsidP="00740B41">
            <w:pPr>
              <w:pStyle w:val="Listenabsatz"/>
              <w:keepNext/>
              <w:numPr>
                <w:ilvl w:val="0"/>
                <w:numId w:val="17"/>
              </w:numPr>
              <w:tabs>
                <w:tab w:val="clear" w:pos="567"/>
              </w:tabs>
              <w:spacing w:before="20" w:after="20"/>
              <w:ind w:left="360" w:right="57" w:hanging="157"/>
              <w:jc w:val="left"/>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Wahl eines Modells für die sachsenweite Modellierung</w:t>
            </w:r>
          </w:p>
        </w:tc>
        <w:tc>
          <w:tcPr>
            <w:tcW w:w="1074" w:type="pct"/>
          </w:tcPr>
          <w:p w14:paraId="47688737" w14:textId="77777777" w:rsidR="00403E2C" w:rsidRPr="00D512F2" w:rsidRDefault="00403E2C" w:rsidP="00740B41">
            <w:pPr>
              <w:keepNext/>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Abschlussbericht, unveröffentlicht</w:t>
            </w:r>
          </w:p>
        </w:tc>
      </w:tr>
      <w:tr w:rsidR="00403E2C" w:rsidRPr="00D512F2" w14:paraId="28CEAD68" w14:textId="77777777" w:rsidTr="008352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6" w:type="pct"/>
          </w:tcPr>
          <w:p w14:paraId="0A7AF2C4" w14:textId="77777777" w:rsidR="00403E2C" w:rsidRPr="00D512F2" w:rsidRDefault="00403E2C" w:rsidP="00740B41">
            <w:pPr>
              <w:spacing w:before="20" w:after="20"/>
              <w:ind w:left="57" w:right="57"/>
              <w:rPr>
                <w:rFonts w:ascii="Source Sans 3" w:hAnsi="Source Sans 3" w:cs="Arial"/>
              </w:rPr>
            </w:pPr>
            <w:r w:rsidRPr="00D512F2">
              <w:rPr>
                <w:rFonts w:ascii="Source Sans 3" w:hAnsi="Source Sans 3" w:cs="Arial"/>
              </w:rPr>
              <w:t>KliWES 1.0</w:t>
            </w:r>
          </w:p>
          <w:p w14:paraId="29BFF137" w14:textId="77777777" w:rsidR="00403E2C" w:rsidRPr="00D512F2" w:rsidRDefault="00403E2C" w:rsidP="00740B41">
            <w:pPr>
              <w:spacing w:before="20" w:after="20"/>
              <w:ind w:left="57" w:right="57"/>
              <w:rPr>
                <w:rFonts w:ascii="Source Sans 3" w:hAnsi="Source Sans 3" w:cs="Arial"/>
              </w:rPr>
            </w:pPr>
            <w:r w:rsidRPr="00D512F2">
              <w:rPr>
                <w:rFonts w:ascii="Source Sans 3" w:hAnsi="Source Sans 3" w:cs="Arial"/>
              </w:rPr>
              <w:t>Klimawandel und Wasserhaushalt in Sachsen</w:t>
            </w:r>
          </w:p>
        </w:tc>
        <w:tc>
          <w:tcPr>
            <w:tcW w:w="610" w:type="pct"/>
          </w:tcPr>
          <w:p w14:paraId="4395A4AB" w14:textId="77777777" w:rsidR="00403E2C" w:rsidRPr="00D512F2" w:rsidRDefault="00403E2C" w:rsidP="00740B41">
            <w:pPr>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2009-2014</w:t>
            </w:r>
          </w:p>
        </w:tc>
        <w:tc>
          <w:tcPr>
            <w:tcW w:w="1951" w:type="pct"/>
          </w:tcPr>
          <w:p w14:paraId="5EDB1E38" w14:textId="275A6A4D" w:rsidR="00403E2C" w:rsidRPr="00D512F2" w:rsidRDefault="00BD7880" w:rsidP="00740B41">
            <w:pPr>
              <w:pStyle w:val="Listenabsatz"/>
              <w:numPr>
                <w:ilvl w:val="0"/>
                <w:numId w:val="18"/>
              </w:numPr>
              <w:tabs>
                <w:tab w:val="clear" w:pos="567"/>
              </w:tabs>
              <w:spacing w:before="20" w:after="20"/>
              <w:ind w:right="57" w:hanging="299"/>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E</w:t>
            </w:r>
            <w:r w:rsidR="00403E2C" w:rsidRPr="00D512F2">
              <w:rPr>
                <w:rFonts w:ascii="Source Sans 3" w:hAnsi="Source Sans 3" w:cs="Arial"/>
              </w:rPr>
              <w:t xml:space="preserve">rste sachsenweite Wasserhaushaltsmodellierung </w:t>
            </w:r>
          </w:p>
          <w:p w14:paraId="17232BFA" w14:textId="77777777" w:rsidR="00403E2C" w:rsidRPr="00D512F2" w:rsidRDefault="00403E2C" w:rsidP="00740B41">
            <w:pPr>
              <w:pStyle w:val="Listenabsatz"/>
              <w:numPr>
                <w:ilvl w:val="0"/>
                <w:numId w:val="18"/>
              </w:numPr>
              <w:tabs>
                <w:tab w:val="clear" w:pos="567"/>
              </w:tabs>
              <w:spacing w:before="20" w:after="20"/>
              <w:ind w:right="57" w:hanging="299"/>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Umsetzung eines Drei-Säulenkonzepts</w:t>
            </w:r>
          </w:p>
        </w:tc>
        <w:tc>
          <w:tcPr>
            <w:tcW w:w="1074" w:type="pct"/>
          </w:tcPr>
          <w:p w14:paraId="3B5AE34C" w14:textId="77777777" w:rsidR="00403E2C" w:rsidRPr="00D512F2" w:rsidRDefault="00403E2C" w:rsidP="00740B41">
            <w:pPr>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 xml:space="preserve">Schriftenreihe LfULG, Heft 32/2014 </w:t>
            </w:r>
          </w:p>
        </w:tc>
      </w:tr>
      <w:tr w:rsidR="00403E2C" w:rsidRPr="00D512F2" w14:paraId="34DAE644" w14:textId="77777777" w:rsidTr="008352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6" w:type="pct"/>
          </w:tcPr>
          <w:p w14:paraId="1BDF3D9C" w14:textId="162064EE" w:rsidR="00403E2C" w:rsidRPr="00D512F2" w:rsidRDefault="00403E2C" w:rsidP="00740B41">
            <w:pPr>
              <w:spacing w:before="20" w:after="20"/>
              <w:ind w:left="57" w:right="57"/>
              <w:rPr>
                <w:rFonts w:ascii="Source Sans 3" w:hAnsi="Source Sans 3" w:cs="Arial"/>
              </w:rPr>
            </w:pPr>
            <w:r w:rsidRPr="00D512F2">
              <w:rPr>
                <w:rFonts w:ascii="Source Sans 3" w:hAnsi="Source Sans 3" w:cs="Arial"/>
              </w:rPr>
              <w:t>KliWES – Nebelkorrektur</w:t>
            </w:r>
          </w:p>
        </w:tc>
        <w:tc>
          <w:tcPr>
            <w:tcW w:w="610" w:type="pct"/>
          </w:tcPr>
          <w:p w14:paraId="5E4B4071" w14:textId="77777777" w:rsidR="00403E2C" w:rsidRPr="00D512F2" w:rsidRDefault="00403E2C" w:rsidP="00740B41">
            <w:pPr>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2012-2013</w:t>
            </w:r>
          </w:p>
        </w:tc>
        <w:tc>
          <w:tcPr>
            <w:tcW w:w="1951" w:type="pct"/>
          </w:tcPr>
          <w:p w14:paraId="07F426CA" w14:textId="6C424612" w:rsidR="00403E2C" w:rsidRPr="00D512F2" w:rsidRDefault="00403E2C" w:rsidP="00740B41">
            <w:pPr>
              <w:pStyle w:val="Listenabsatz"/>
              <w:numPr>
                <w:ilvl w:val="0"/>
                <w:numId w:val="19"/>
              </w:numPr>
              <w:tabs>
                <w:tab w:val="clear" w:pos="567"/>
              </w:tabs>
              <w:spacing w:before="20" w:after="20"/>
              <w:ind w:left="360" w:right="57" w:hanging="299"/>
              <w:jc w:val="left"/>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Entwicklung einer Nebelkorrektur für Kammlagen zur Erreichung</w:t>
            </w:r>
            <w:r w:rsidR="00EF1432">
              <w:rPr>
                <w:rFonts w:ascii="Source Sans 3" w:hAnsi="Source Sans 3" w:cs="Arial"/>
              </w:rPr>
              <w:br/>
            </w:r>
            <w:r w:rsidRPr="00D512F2">
              <w:rPr>
                <w:rFonts w:ascii="Source Sans 3" w:hAnsi="Source Sans 3" w:cs="Arial"/>
              </w:rPr>
              <w:t xml:space="preserve"> eines plausiblen und bilanzreinen Wasserhaushalts </w:t>
            </w:r>
          </w:p>
        </w:tc>
        <w:tc>
          <w:tcPr>
            <w:tcW w:w="1074" w:type="pct"/>
          </w:tcPr>
          <w:p w14:paraId="3C80D0E6" w14:textId="77777777" w:rsidR="00403E2C" w:rsidRPr="00D512F2" w:rsidRDefault="00403E2C" w:rsidP="00740B41">
            <w:pPr>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Schriftenreihe LfULG, Heft 16/2013</w:t>
            </w:r>
          </w:p>
        </w:tc>
      </w:tr>
      <w:tr w:rsidR="00403E2C" w:rsidRPr="00D512F2" w14:paraId="4321C86D" w14:textId="77777777" w:rsidTr="008352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6" w:type="pct"/>
          </w:tcPr>
          <w:p w14:paraId="4CC088F5" w14:textId="77777777" w:rsidR="00403E2C" w:rsidRPr="00D512F2" w:rsidRDefault="00403E2C" w:rsidP="00740B41">
            <w:pPr>
              <w:spacing w:before="20" w:after="20"/>
              <w:ind w:left="57" w:right="57"/>
              <w:rPr>
                <w:rFonts w:ascii="Source Sans 3" w:hAnsi="Source Sans 3" w:cs="Arial"/>
              </w:rPr>
            </w:pPr>
            <w:r w:rsidRPr="00D512F2">
              <w:rPr>
                <w:rFonts w:ascii="Source Sans 3" w:hAnsi="Source Sans 3" w:cs="Arial"/>
              </w:rPr>
              <w:t>Wasserhaushalt im Tagebaugebiet um Leipzig</w:t>
            </w:r>
            <w:r w:rsidRPr="00D512F2">
              <w:rPr>
                <w:rFonts w:ascii="Source Sans 3" w:hAnsi="Source Sans 3" w:cs="Arial"/>
              </w:rPr>
              <w:tab/>
            </w:r>
          </w:p>
        </w:tc>
        <w:tc>
          <w:tcPr>
            <w:tcW w:w="610" w:type="pct"/>
          </w:tcPr>
          <w:p w14:paraId="1152F912" w14:textId="77777777" w:rsidR="00403E2C" w:rsidRPr="00D512F2" w:rsidRDefault="00403E2C" w:rsidP="00740B41">
            <w:pPr>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2018-2019</w:t>
            </w:r>
          </w:p>
        </w:tc>
        <w:tc>
          <w:tcPr>
            <w:tcW w:w="1951" w:type="pct"/>
          </w:tcPr>
          <w:p w14:paraId="3729E7C1" w14:textId="4C108438" w:rsidR="00403E2C" w:rsidRPr="00D512F2" w:rsidRDefault="00BD7880" w:rsidP="00740B41">
            <w:pPr>
              <w:pStyle w:val="Listenabsatz"/>
              <w:numPr>
                <w:ilvl w:val="0"/>
                <w:numId w:val="19"/>
              </w:numPr>
              <w:tabs>
                <w:tab w:val="clear" w:pos="567"/>
              </w:tabs>
              <w:spacing w:before="20" w:after="20"/>
              <w:ind w:left="360" w:right="57" w:hanging="299"/>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G</w:t>
            </w:r>
            <w:r w:rsidR="00403E2C" w:rsidRPr="00D512F2">
              <w:rPr>
                <w:rFonts w:ascii="Source Sans 3" w:hAnsi="Source Sans 3" w:cs="Arial"/>
              </w:rPr>
              <w:t xml:space="preserve">ekoppelte Modellierung des Wasserhaushalts im Tagebaugebiet Leipzig für Istzustand und Klimaprojektionen </w:t>
            </w:r>
          </w:p>
        </w:tc>
        <w:tc>
          <w:tcPr>
            <w:tcW w:w="1074" w:type="pct"/>
          </w:tcPr>
          <w:p w14:paraId="5DACA423" w14:textId="77777777" w:rsidR="00403E2C" w:rsidRPr="00D512F2" w:rsidRDefault="00403E2C" w:rsidP="00740B41">
            <w:pPr>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Abschlussbericht 2019, unveröffentlicht</w:t>
            </w:r>
          </w:p>
        </w:tc>
      </w:tr>
      <w:tr w:rsidR="00403E2C" w:rsidRPr="00D512F2" w14:paraId="190E4CE1" w14:textId="77777777" w:rsidTr="008352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6" w:type="pct"/>
          </w:tcPr>
          <w:p w14:paraId="0212E527" w14:textId="77777777" w:rsidR="00403E2C" w:rsidRPr="00D512F2" w:rsidRDefault="00403E2C" w:rsidP="00740B41">
            <w:pPr>
              <w:spacing w:before="20" w:after="20"/>
              <w:ind w:left="57" w:right="57"/>
              <w:rPr>
                <w:rFonts w:ascii="Source Sans 3" w:hAnsi="Source Sans 3" w:cs="Arial"/>
              </w:rPr>
            </w:pPr>
            <w:r w:rsidRPr="00D512F2">
              <w:rPr>
                <w:rFonts w:ascii="Source Sans 3" w:hAnsi="Source Sans 3" w:cs="Arial"/>
              </w:rPr>
              <w:t>KliWES 2.0</w:t>
            </w:r>
          </w:p>
          <w:p w14:paraId="29EDBDB2" w14:textId="77777777" w:rsidR="00403E2C" w:rsidRPr="00D512F2" w:rsidRDefault="00403E2C" w:rsidP="00740B41">
            <w:pPr>
              <w:spacing w:before="20" w:after="20"/>
              <w:ind w:left="57" w:right="57"/>
              <w:rPr>
                <w:rFonts w:ascii="Source Sans 3" w:hAnsi="Source Sans 3" w:cs="Arial"/>
              </w:rPr>
            </w:pPr>
            <w:r w:rsidRPr="00D512F2">
              <w:rPr>
                <w:rFonts w:ascii="Source Sans 3" w:hAnsi="Source Sans 3" w:cs="Arial"/>
              </w:rPr>
              <w:t xml:space="preserve">Klimawandel und Wasserhaushalt </w:t>
            </w:r>
          </w:p>
        </w:tc>
        <w:tc>
          <w:tcPr>
            <w:tcW w:w="610" w:type="pct"/>
          </w:tcPr>
          <w:p w14:paraId="209315CF" w14:textId="77777777" w:rsidR="00403E2C" w:rsidRPr="00D512F2" w:rsidRDefault="00403E2C" w:rsidP="00740B41">
            <w:pPr>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2019-2021</w:t>
            </w:r>
          </w:p>
        </w:tc>
        <w:tc>
          <w:tcPr>
            <w:tcW w:w="1951" w:type="pct"/>
          </w:tcPr>
          <w:p w14:paraId="45B85CE6" w14:textId="77777777" w:rsidR="00403E2C" w:rsidRPr="00D512F2" w:rsidRDefault="00403E2C" w:rsidP="00740B41">
            <w:pPr>
              <w:pStyle w:val="Listenabsatz"/>
              <w:numPr>
                <w:ilvl w:val="0"/>
                <w:numId w:val="19"/>
              </w:numPr>
              <w:tabs>
                <w:tab w:val="clear" w:pos="567"/>
              </w:tabs>
              <w:spacing w:before="20" w:after="20"/>
              <w:ind w:left="360" w:right="57" w:hanging="299"/>
              <w:jc w:val="left"/>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Verbesserung der landesweiten Wasserhaushaltsberechnungen, u.a. durch aktuellere Geodaten und Modellaktualisierungen</w:t>
            </w:r>
          </w:p>
          <w:p w14:paraId="4CD0ADF5" w14:textId="77777777" w:rsidR="00403E2C" w:rsidRPr="00D512F2" w:rsidRDefault="00403E2C" w:rsidP="00740B41">
            <w:pPr>
              <w:pStyle w:val="Listenabsatz"/>
              <w:numPr>
                <w:ilvl w:val="0"/>
                <w:numId w:val="19"/>
              </w:numPr>
              <w:tabs>
                <w:tab w:val="clear" w:pos="567"/>
              </w:tabs>
              <w:spacing w:before="20" w:after="20"/>
              <w:ind w:left="360" w:right="57" w:hanging="299"/>
              <w:jc w:val="left"/>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Fortschreibung der Klimazeitreihen der Vergangenheit</w:t>
            </w:r>
          </w:p>
          <w:p w14:paraId="7CAE7800" w14:textId="77777777" w:rsidR="00403E2C" w:rsidRPr="00D512F2" w:rsidRDefault="00403E2C" w:rsidP="00740B41">
            <w:pPr>
              <w:pStyle w:val="Listenabsatz"/>
              <w:numPr>
                <w:ilvl w:val="0"/>
                <w:numId w:val="19"/>
              </w:numPr>
              <w:tabs>
                <w:tab w:val="clear" w:pos="567"/>
              </w:tabs>
              <w:spacing w:before="20" w:after="20"/>
              <w:ind w:left="360" w:right="57" w:hanging="299"/>
              <w:jc w:val="left"/>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Aktualisierung der Klimaprojektionen</w:t>
            </w:r>
          </w:p>
        </w:tc>
        <w:tc>
          <w:tcPr>
            <w:tcW w:w="1074" w:type="pct"/>
          </w:tcPr>
          <w:p w14:paraId="4C3E9CB3" w14:textId="77777777" w:rsidR="00403E2C" w:rsidRPr="00D512F2" w:rsidRDefault="00403E2C" w:rsidP="00740B41">
            <w:pPr>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Schriftenreihe LfULG, Heft 17/2022</w:t>
            </w:r>
          </w:p>
        </w:tc>
      </w:tr>
      <w:tr w:rsidR="00403E2C" w:rsidRPr="00D512F2" w14:paraId="68BDE5EB" w14:textId="77777777" w:rsidTr="008352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6" w:type="pct"/>
          </w:tcPr>
          <w:p w14:paraId="54A82303" w14:textId="77777777" w:rsidR="00403E2C" w:rsidRPr="00D512F2" w:rsidRDefault="00403E2C" w:rsidP="00740B41">
            <w:pPr>
              <w:spacing w:before="20" w:after="20"/>
              <w:ind w:left="57" w:right="57"/>
              <w:rPr>
                <w:rFonts w:ascii="Source Sans 3" w:hAnsi="Source Sans 3" w:cs="Arial"/>
              </w:rPr>
            </w:pPr>
            <w:r w:rsidRPr="00D512F2">
              <w:rPr>
                <w:rFonts w:ascii="Source Sans 3" w:hAnsi="Source Sans 3" w:cs="Arial"/>
              </w:rPr>
              <w:t>KliWES – Lückenschluss Bergbauregion</w:t>
            </w:r>
          </w:p>
          <w:p w14:paraId="51540AAC" w14:textId="4CF8F1A8" w:rsidR="00403E2C" w:rsidRPr="00D512F2" w:rsidRDefault="00403E2C" w:rsidP="00740B41">
            <w:pPr>
              <w:spacing w:before="20" w:after="20"/>
              <w:ind w:left="57" w:right="57"/>
              <w:rPr>
                <w:rFonts w:ascii="Source Sans 3" w:hAnsi="Source Sans 3" w:cs="Arial"/>
              </w:rPr>
            </w:pPr>
            <w:r w:rsidRPr="00D512F2">
              <w:rPr>
                <w:rFonts w:ascii="Source Sans 3" w:hAnsi="Source Sans 3" w:cs="Arial"/>
              </w:rPr>
              <w:t xml:space="preserve">Machbarkeitsstudie </w:t>
            </w:r>
            <w:r w:rsidR="00EF1432">
              <w:rPr>
                <w:rFonts w:ascii="Source Sans 3" w:hAnsi="Source Sans 3" w:cs="Arial"/>
              </w:rPr>
              <w:br/>
            </w:r>
            <w:r w:rsidRPr="00D512F2">
              <w:rPr>
                <w:rFonts w:ascii="Source Sans 3" w:hAnsi="Source Sans 3" w:cs="Arial"/>
              </w:rPr>
              <w:t xml:space="preserve">Lausitz </w:t>
            </w:r>
          </w:p>
          <w:p w14:paraId="202A477F" w14:textId="77777777" w:rsidR="00403E2C" w:rsidRPr="00D512F2" w:rsidRDefault="00403E2C" w:rsidP="00740B41">
            <w:pPr>
              <w:spacing w:before="20" w:after="20"/>
              <w:ind w:left="57" w:right="57"/>
              <w:rPr>
                <w:rFonts w:ascii="Source Sans 3" w:hAnsi="Source Sans 3" w:cs="Arial"/>
              </w:rPr>
            </w:pPr>
            <w:r w:rsidRPr="00D512F2">
              <w:rPr>
                <w:rFonts w:ascii="Source Sans 3" w:hAnsi="Source Sans 3" w:cs="Arial"/>
              </w:rPr>
              <w:t>Teil 1 „Erstellungskonzept und Benchmarking“</w:t>
            </w:r>
            <w:r w:rsidRPr="00D512F2">
              <w:rPr>
                <w:rFonts w:ascii="Source Sans 3" w:hAnsi="Source Sans 3" w:cs="Arial"/>
              </w:rPr>
              <w:tab/>
            </w:r>
          </w:p>
        </w:tc>
        <w:tc>
          <w:tcPr>
            <w:tcW w:w="610" w:type="pct"/>
          </w:tcPr>
          <w:p w14:paraId="110592E7" w14:textId="77777777" w:rsidR="00403E2C" w:rsidRPr="00D512F2" w:rsidRDefault="00403E2C" w:rsidP="00740B41">
            <w:pPr>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2022-2023</w:t>
            </w:r>
          </w:p>
        </w:tc>
        <w:tc>
          <w:tcPr>
            <w:tcW w:w="1951" w:type="pct"/>
          </w:tcPr>
          <w:p w14:paraId="1DE17180" w14:textId="77777777" w:rsidR="00403E2C" w:rsidRPr="00D512F2" w:rsidRDefault="00403E2C" w:rsidP="00740B41">
            <w:pPr>
              <w:pStyle w:val="Listenabsatz"/>
              <w:numPr>
                <w:ilvl w:val="0"/>
                <w:numId w:val="20"/>
              </w:numPr>
              <w:tabs>
                <w:tab w:val="clear" w:pos="567"/>
              </w:tabs>
              <w:spacing w:before="20" w:after="20"/>
              <w:ind w:left="360" w:right="57" w:hanging="302"/>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Modellierung des natürlichen Wasserhaushalts in bergbaubeeinflussten Gebieten mit WHH-Modellen ohne GW-Strömungsmodell</w:t>
            </w:r>
          </w:p>
        </w:tc>
        <w:tc>
          <w:tcPr>
            <w:tcW w:w="1074" w:type="pct"/>
          </w:tcPr>
          <w:p w14:paraId="6CCBFD36" w14:textId="7508F8A3" w:rsidR="00403E2C" w:rsidRPr="00D512F2" w:rsidRDefault="00403E2C" w:rsidP="00740B41">
            <w:pPr>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Schriftenreihe LfULG, Heft</w:t>
            </w:r>
            <w:r w:rsidR="00D512F2">
              <w:rPr>
                <w:rFonts w:ascii="Source Sans 3" w:hAnsi="Source Sans 3" w:cs="Arial"/>
              </w:rPr>
              <w:t> </w:t>
            </w:r>
            <w:r w:rsidRPr="00D512F2">
              <w:rPr>
                <w:rFonts w:ascii="Source Sans 3" w:hAnsi="Source Sans 3" w:cs="Arial"/>
              </w:rPr>
              <w:t>18/2023</w:t>
            </w:r>
          </w:p>
        </w:tc>
      </w:tr>
      <w:tr w:rsidR="00403E2C" w:rsidRPr="00D512F2" w14:paraId="5F17DD71" w14:textId="77777777" w:rsidTr="008352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6" w:type="pct"/>
          </w:tcPr>
          <w:p w14:paraId="582A5863" w14:textId="77777777" w:rsidR="00403E2C" w:rsidRPr="00D512F2" w:rsidRDefault="00403E2C" w:rsidP="00740B41">
            <w:pPr>
              <w:spacing w:before="20" w:after="20"/>
              <w:ind w:left="57" w:right="57"/>
              <w:rPr>
                <w:rFonts w:ascii="Source Sans 3" w:hAnsi="Source Sans 3" w:cs="Arial"/>
              </w:rPr>
            </w:pPr>
            <w:r w:rsidRPr="00D512F2">
              <w:rPr>
                <w:rFonts w:ascii="Source Sans 3" w:hAnsi="Source Sans 3" w:cs="Arial"/>
              </w:rPr>
              <w:t>KliWES 3.0</w:t>
            </w:r>
          </w:p>
        </w:tc>
        <w:tc>
          <w:tcPr>
            <w:tcW w:w="610" w:type="pct"/>
          </w:tcPr>
          <w:p w14:paraId="6B8DBD02" w14:textId="77777777" w:rsidR="00403E2C" w:rsidRPr="00D512F2" w:rsidRDefault="00403E2C" w:rsidP="00740B41">
            <w:pPr>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2023-2025</w:t>
            </w:r>
          </w:p>
        </w:tc>
        <w:tc>
          <w:tcPr>
            <w:tcW w:w="1951" w:type="pct"/>
          </w:tcPr>
          <w:p w14:paraId="3798D6E9" w14:textId="77777777" w:rsidR="00403E2C" w:rsidRPr="00D512F2" w:rsidRDefault="00403E2C" w:rsidP="00740B41">
            <w:pPr>
              <w:pStyle w:val="Listenabsatz"/>
              <w:numPr>
                <w:ilvl w:val="0"/>
                <w:numId w:val="20"/>
              </w:numPr>
              <w:tabs>
                <w:tab w:val="clear" w:pos="567"/>
              </w:tabs>
              <w:spacing w:before="20" w:after="20"/>
              <w:ind w:left="360" w:right="57" w:hanging="302"/>
              <w:jc w:val="left"/>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Verbesserung der landesweiten Wasserhaushaltsberechnungen, u.a. durch aktuellere Geodaten und Modellaktualisierungen</w:t>
            </w:r>
          </w:p>
          <w:p w14:paraId="7D7972BF" w14:textId="77777777" w:rsidR="00403E2C" w:rsidRPr="00D512F2" w:rsidRDefault="00403E2C" w:rsidP="00740B41">
            <w:pPr>
              <w:pStyle w:val="Listenabsatz"/>
              <w:numPr>
                <w:ilvl w:val="0"/>
                <w:numId w:val="20"/>
              </w:numPr>
              <w:tabs>
                <w:tab w:val="clear" w:pos="567"/>
              </w:tabs>
              <w:spacing w:before="20" w:after="20"/>
              <w:ind w:left="360" w:right="57" w:hanging="302"/>
              <w:jc w:val="left"/>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Fortschreibung der Klimazeitreihen der Vergangenheit</w:t>
            </w:r>
          </w:p>
          <w:p w14:paraId="3733FBE1" w14:textId="64F4E3A1" w:rsidR="00403E2C" w:rsidRPr="00D512F2" w:rsidRDefault="00403E2C" w:rsidP="00740B41">
            <w:pPr>
              <w:pStyle w:val="Listenabsatz"/>
              <w:numPr>
                <w:ilvl w:val="0"/>
                <w:numId w:val="20"/>
              </w:numPr>
              <w:tabs>
                <w:tab w:val="clear" w:pos="567"/>
              </w:tabs>
              <w:spacing w:before="20" w:after="20"/>
              <w:ind w:left="360" w:right="57" w:hanging="302"/>
              <w:jc w:val="left"/>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Aktualisierung der Klimaprojektionen</w:t>
            </w:r>
          </w:p>
        </w:tc>
        <w:tc>
          <w:tcPr>
            <w:tcW w:w="1074" w:type="pct"/>
          </w:tcPr>
          <w:p w14:paraId="6052AF31" w14:textId="10317531" w:rsidR="00403E2C" w:rsidRPr="00D512F2" w:rsidRDefault="00403E2C" w:rsidP="00740B41">
            <w:pPr>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Schriftenreihe LfULG (IV.</w:t>
            </w:r>
            <w:r w:rsidR="00D512F2">
              <w:rPr>
                <w:rFonts w:ascii="Source Sans 3" w:hAnsi="Source Sans 3" w:cs="Arial"/>
              </w:rPr>
              <w:t> </w:t>
            </w:r>
            <w:r w:rsidRPr="00D512F2">
              <w:rPr>
                <w:rFonts w:ascii="Source Sans 3" w:hAnsi="Source Sans 3" w:cs="Arial"/>
              </w:rPr>
              <w:t>Quartal 2025)</w:t>
            </w:r>
          </w:p>
        </w:tc>
      </w:tr>
    </w:tbl>
    <w:p w14:paraId="5E6E9103" w14:textId="283385F7" w:rsidR="000B1073" w:rsidRPr="00D512F2" w:rsidRDefault="00403E2C" w:rsidP="00FF60FF">
      <w:pPr>
        <w:pStyle w:val="FlietextnormalfrdenAbsatznachTaboAufzhlungen"/>
        <w:spacing w:before="840" w:after="120"/>
      </w:pPr>
      <w:r w:rsidRPr="00D512F2">
        <w:t>Folgende Tabelle gibt einen Überblick über die Spezifika der drei KliWES-Projekte.</w:t>
      </w:r>
    </w:p>
    <w:p w14:paraId="0122F7F1" w14:textId="52B730F2" w:rsidR="005424B3" w:rsidRPr="00D512F2" w:rsidRDefault="005424B3" w:rsidP="00A76D67">
      <w:pPr>
        <w:pStyle w:val="Beschriftung"/>
        <w:spacing w:before="0"/>
      </w:pPr>
      <w:bookmarkStart w:id="41" w:name="_Toc234846653"/>
      <w:r w:rsidRPr="00D512F2">
        <w:t xml:space="preserve">Tabelle </w:t>
      </w:r>
      <w:r w:rsidRPr="00D512F2">
        <w:fldChar w:fldCharType="begin"/>
      </w:r>
      <w:r w:rsidRPr="00D512F2">
        <w:instrText xml:space="preserve"> SEQ Tabelle \* ARABIC </w:instrText>
      </w:r>
      <w:r w:rsidRPr="00D512F2">
        <w:fldChar w:fldCharType="separate"/>
      </w:r>
      <w:r w:rsidR="00A0260E">
        <w:t>3</w:t>
      </w:r>
      <w:r w:rsidRPr="00D512F2">
        <w:fldChar w:fldCharType="end"/>
      </w:r>
      <w:r w:rsidRPr="00D512F2">
        <w:t>: Spezifika der drei KliWES-Projekte für das Modell ArcEGMO</w:t>
      </w:r>
      <w:bookmarkEnd w:id="41"/>
    </w:p>
    <w:tbl>
      <w:tblPr>
        <w:tblStyle w:val="LfULG-TabelleKopfzeile"/>
        <w:tblW w:w="5000" w:type="pct"/>
        <w:tblLook w:val="04A0" w:firstRow="1" w:lastRow="0" w:firstColumn="1" w:lastColumn="0" w:noHBand="0" w:noVBand="1"/>
        <w:tblCaption w:val="Vergleich der drei KliWES-Projekte"/>
        <w:tblDescription w:val="Vier Spalten: in der linken Spalte sind die Parameter, die verglichen werden. In den drei folgenden Spalten sind KliWES 1.0, KliWES 2.0, KliWES 3.0. "/>
      </w:tblPr>
      <w:tblGrid>
        <w:gridCol w:w="2225"/>
        <w:gridCol w:w="2421"/>
        <w:gridCol w:w="2784"/>
        <w:gridCol w:w="2754"/>
      </w:tblGrid>
      <w:tr w:rsidR="00403E2C" w:rsidRPr="00D512F2" w14:paraId="0308EEA6" w14:textId="77777777" w:rsidTr="005D206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92" w:type="pct"/>
          </w:tcPr>
          <w:p w14:paraId="2B504BBA" w14:textId="77777777" w:rsidR="00403E2C" w:rsidRPr="00D512F2" w:rsidRDefault="00403E2C" w:rsidP="00CB3143">
            <w:pPr>
              <w:keepLines w:val="0"/>
              <w:spacing w:before="20" w:after="20"/>
              <w:ind w:left="57" w:right="57"/>
              <w:rPr>
                <w:rFonts w:ascii="Source Sans 3" w:hAnsi="Source Sans 3" w:cs="Arial"/>
              </w:rPr>
            </w:pPr>
          </w:p>
        </w:tc>
        <w:tc>
          <w:tcPr>
            <w:tcW w:w="1188" w:type="pct"/>
          </w:tcPr>
          <w:p w14:paraId="4275F2DD" w14:textId="77777777" w:rsidR="00403E2C" w:rsidRPr="00D512F2" w:rsidRDefault="00403E2C" w:rsidP="00CB3143">
            <w:pPr>
              <w:pStyle w:val="Tabellentitel-frTabellenimTextteil"/>
              <w:keepLines w:val="0"/>
              <w:spacing w:before="20" w:after="20"/>
              <w:ind w:left="57" w:right="57"/>
              <w:cnfStyle w:val="100000000000" w:firstRow="1" w:lastRow="0" w:firstColumn="0" w:lastColumn="0" w:oddVBand="0" w:evenVBand="0" w:oddHBand="0" w:evenHBand="0" w:firstRowFirstColumn="0" w:firstRowLastColumn="0" w:lastRowFirstColumn="0" w:lastRowLastColumn="0"/>
              <w:rPr>
                <w:b/>
                <w:szCs w:val="24"/>
              </w:rPr>
            </w:pPr>
            <w:r w:rsidRPr="00D512F2">
              <w:rPr>
                <w:b/>
                <w:szCs w:val="24"/>
              </w:rPr>
              <w:t>KliWES 1.0</w:t>
            </w:r>
          </w:p>
        </w:tc>
        <w:tc>
          <w:tcPr>
            <w:tcW w:w="1367" w:type="pct"/>
          </w:tcPr>
          <w:p w14:paraId="41F2EF63" w14:textId="77777777" w:rsidR="00403E2C" w:rsidRPr="00D512F2" w:rsidRDefault="00403E2C" w:rsidP="00CB3143">
            <w:pPr>
              <w:pStyle w:val="Tabellentitel-frTabellenimTextteil"/>
              <w:keepLines w:val="0"/>
              <w:spacing w:before="20" w:after="20"/>
              <w:ind w:left="57" w:right="57"/>
              <w:cnfStyle w:val="100000000000" w:firstRow="1" w:lastRow="0" w:firstColumn="0" w:lastColumn="0" w:oddVBand="0" w:evenVBand="0" w:oddHBand="0" w:evenHBand="0" w:firstRowFirstColumn="0" w:firstRowLastColumn="0" w:lastRowFirstColumn="0" w:lastRowLastColumn="0"/>
              <w:rPr>
                <w:b/>
                <w:szCs w:val="24"/>
              </w:rPr>
            </w:pPr>
            <w:r w:rsidRPr="00D512F2">
              <w:rPr>
                <w:b/>
                <w:szCs w:val="24"/>
              </w:rPr>
              <w:t>KliWES 2.0</w:t>
            </w:r>
          </w:p>
        </w:tc>
        <w:tc>
          <w:tcPr>
            <w:tcW w:w="1352" w:type="pct"/>
          </w:tcPr>
          <w:p w14:paraId="1FD68069" w14:textId="77777777" w:rsidR="00403E2C" w:rsidRPr="00D512F2" w:rsidRDefault="00403E2C" w:rsidP="00CB3143">
            <w:pPr>
              <w:pStyle w:val="Tabellentitel-frTabellenimTextteil"/>
              <w:keepLines w:val="0"/>
              <w:spacing w:before="20" w:after="20"/>
              <w:ind w:left="57" w:right="57"/>
              <w:cnfStyle w:val="100000000000" w:firstRow="1" w:lastRow="0" w:firstColumn="0" w:lastColumn="0" w:oddVBand="0" w:evenVBand="0" w:oddHBand="0" w:evenHBand="0" w:firstRowFirstColumn="0" w:firstRowLastColumn="0" w:lastRowFirstColumn="0" w:lastRowLastColumn="0"/>
              <w:rPr>
                <w:b/>
                <w:szCs w:val="24"/>
              </w:rPr>
            </w:pPr>
            <w:r w:rsidRPr="00D512F2">
              <w:rPr>
                <w:b/>
                <w:szCs w:val="24"/>
              </w:rPr>
              <w:t>KliWES 3.0</w:t>
            </w:r>
          </w:p>
        </w:tc>
      </w:tr>
      <w:tr w:rsidR="00403E2C" w:rsidRPr="00D512F2" w14:paraId="7D23B499" w14:textId="77777777" w:rsidTr="005D2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08B81A1E" w14:textId="16BEDDBA" w:rsidR="00403E2C" w:rsidRPr="00D512F2" w:rsidRDefault="00403E2C" w:rsidP="00CB3143">
            <w:pPr>
              <w:keepLines w:val="0"/>
              <w:spacing w:before="20" w:after="20"/>
              <w:ind w:left="57" w:right="57"/>
              <w:rPr>
                <w:rFonts w:ascii="Source Sans 3" w:hAnsi="Source Sans 3" w:cs="Arial"/>
              </w:rPr>
            </w:pPr>
            <w:r w:rsidRPr="00D512F2">
              <w:rPr>
                <w:rFonts w:ascii="Source Sans 3" w:hAnsi="Source Sans 3" w:cs="Arial"/>
              </w:rPr>
              <w:t>Erstellungszeit</w:t>
            </w:r>
            <w:r w:rsidR="00835270">
              <w:rPr>
                <w:rFonts w:ascii="Source Sans 3" w:hAnsi="Source Sans 3" w:cs="Arial"/>
              </w:rPr>
              <w:softHyphen/>
            </w:r>
            <w:r w:rsidRPr="00D512F2">
              <w:rPr>
                <w:rFonts w:ascii="Source Sans 3" w:hAnsi="Source Sans 3" w:cs="Arial"/>
              </w:rPr>
              <w:t>raum</w:t>
            </w:r>
          </w:p>
        </w:tc>
        <w:tc>
          <w:tcPr>
            <w:tcW w:w="1188" w:type="pct"/>
          </w:tcPr>
          <w:p w14:paraId="19CEB324" w14:textId="77777777" w:rsidR="00403E2C" w:rsidRPr="00D512F2" w:rsidRDefault="00403E2C" w:rsidP="00CB3143">
            <w:pPr>
              <w:keepLines w:val="0"/>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2009-2014</w:t>
            </w:r>
          </w:p>
        </w:tc>
        <w:tc>
          <w:tcPr>
            <w:tcW w:w="1367" w:type="pct"/>
          </w:tcPr>
          <w:p w14:paraId="29BB2611" w14:textId="77777777" w:rsidR="00403E2C" w:rsidRPr="00D512F2" w:rsidRDefault="00403E2C" w:rsidP="00CB3143">
            <w:pPr>
              <w:keepLines w:val="0"/>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2019-2021</w:t>
            </w:r>
          </w:p>
        </w:tc>
        <w:tc>
          <w:tcPr>
            <w:tcW w:w="1352" w:type="pct"/>
          </w:tcPr>
          <w:p w14:paraId="0BB01509" w14:textId="20F49C50" w:rsidR="00403E2C" w:rsidRPr="00D512F2" w:rsidRDefault="00403E2C" w:rsidP="00CB3143">
            <w:pPr>
              <w:keepLines w:val="0"/>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2023-2025</w:t>
            </w:r>
          </w:p>
        </w:tc>
      </w:tr>
      <w:tr w:rsidR="00403E2C" w:rsidRPr="00D512F2" w14:paraId="3739B420" w14:textId="77777777" w:rsidTr="005D20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5DD44E39" w14:textId="77777777" w:rsidR="00403E2C" w:rsidRPr="00D512F2" w:rsidRDefault="00403E2C" w:rsidP="00CB3143">
            <w:pPr>
              <w:keepLines w:val="0"/>
              <w:spacing w:before="20" w:after="20"/>
              <w:ind w:left="57" w:right="57"/>
              <w:rPr>
                <w:rFonts w:ascii="Source Sans 3" w:hAnsi="Source Sans 3" w:cs="Arial"/>
              </w:rPr>
            </w:pPr>
            <w:r w:rsidRPr="00D512F2">
              <w:rPr>
                <w:rFonts w:ascii="Source Sans 3" w:hAnsi="Source Sans 3" w:cs="Arial"/>
              </w:rPr>
              <w:t>Modellzeitraum</w:t>
            </w:r>
          </w:p>
        </w:tc>
        <w:tc>
          <w:tcPr>
            <w:tcW w:w="1188" w:type="pct"/>
          </w:tcPr>
          <w:p w14:paraId="34C9D3DF" w14:textId="77777777"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1961-2010</w:t>
            </w:r>
          </w:p>
          <w:p w14:paraId="3DD1F2D2" w14:textId="77777777"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1961-2100</w:t>
            </w:r>
          </w:p>
        </w:tc>
        <w:tc>
          <w:tcPr>
            <w:tcW w:w="1367" w:type="pct"/>
          </w:tcPr>
          <w:p w14:paraId="3A5D2FD7" w14:textId="77777777"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1961-2015</w:t>
            </w:r>
          </w:p>
          <w:p w14:paraId="240124DF" w14:textId="77777777"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1961-2100</w:t>
            </w:r>
          </w:p>
        </w:tc>
        <w:tc>
          <w:tcPr>
            <w:tcW w:w="1352" w:type="pct"/>
          </w:tcPr>
          <w:p w14:paraId="5AF049B7" w14:textId="77777777"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1961-2020</w:t>
            </w:r>
          </w:p>
          <w:p w14:paraId="4F48CEFE" w14:textId="77777777"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1961-2100</w:t>
            </w:r>
          </w:p>
        </w:tc>
      </w:tr>
      <w:tr w:rsidR="00403E2C" w:rsidRPr="00D512F2" w14:paraId="17B44AD3" w14:textId="77777777" w:rsidTr="005D2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3BBFFEE6" w14:textId="77777777" w:rsidR="00403E2C" w:rsidRPr="00D512F2" w:rsidRDefault="00403E2C" w:rsidP="00CB3143">
            <w:pPr>
              <w:keepLines w:val="0"/>
              <w:spacing w:before="20" w:after="20"/>
              <w:ind w:left="57" w:right="57"/>
              <w:rPr>
                <w:rFonts w:ascii="Source Sans 3" w:hAnsi="Source Sans 3" w:cs="Arial"/>
              </w:rPr>
            </w:pPr>
            <w:r w:rsidRPr="00D512F2">
              <w:rPr>
                <w:rFonts w:ascii="Source Sans 3" w:hAnsi="Source Sans 3" w:cs="Arial"/>
              </w:rPr>
              <w:t>Gebietskulisse</w:t>
            </w:r>
          </w:p>
        </w:tc>
        <w:tc>
          <w:tcPr>
            <w:tcW w:w="1188" w:type="pct"/>
          </w:tcPr>
          <w:p w14:paraId="4FA29E23" w14:textId="77777777" w:rsidR="00403E2C" w:rsidRPr="00D512F2" w:rsidRDefault="00403E2C" w:rsidP="00CB3143">
            <w:pPr>
              <w:keepLines w:val="0"/>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Sachsen ohne Elbeschlauch und Bergbaugebiete</w:t>
            </w:r>
          </w:p>
        </w:tc>
        <w:tc>
          <w:tcPr>
            <w:tcW w:w="1367" w:type="pct"/>
          </w:tcPr>
          <w:p w14:paraId="2C9983BA" w14:textId="77777777" w:rsidR="00403E2C" w:rsidRPr="00D512F2" w:rsidRDefault="00403E2C" w:rsidP="00CB3143">
            <w:pPr>
              <w:keepLines w:val="0"/>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Sachsen ohne Bergbaugebiete</w:t>
            </w:r>
          </w:p>
        </w:tc>
        <w:tc>
          <w:tcPr>
            <w:tcW w:w="1352" w:type="pct"/>
          </w:tcPr>
          <w:p w14:paraId="185F3656" w14:textId="77777777" w:rsidR="00403E2C" w:rsidRPr="00D512F2" w:rsidRDefault="00403E2C" w:rsidP="00CB3143">
            <w:pPr>
              <w:keepLines w:val="0"/>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Komplett Sachsen ohne Lücken</w:t>
            </w:r>
          </w:p>
        </w:tc>
      </w:tr>
      <w:tr w:rsidR="00403E2C" w:rsidRPr="00D512F2" w14:paraId="2CA046E9" w14:textId="77777777" w:rsidTr="005D20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7AA7425C" w14:textId="77777777" w:rsidR="00403E2C" w:rsidRPr="00D512F2" w:rsidRDefault="00403E2C" w:rsidP="00CB3143">
            <w:pPr>
              <w:keepLines w:val="0"/>
              <w:spacing w:before="20" w:after="20"/>
              <w:ind w:left="57" w:right="57"/>
              <w:rPr>
                <w:rFonts w:ascii="Source Sans 3" w:hAnsi="Source Sans 3" w:cs="Arial"/>
              </w:rPr>
            </w:pPr>
            <w:r w:rsidRPr="00D512F2">
              <w:rPr>
                <w:rFonts w:ascii="Source Sans 3" w:hAnsi="Source Sans 3" w:cs="Arial"/>
              </w:rPr>
              <w:t>Meteorologische Eingangsdaten</w:t>
            </w:r>
          </w:p>
        </w:tc>
        <w:tc>
          <w:tcPr>
            <w:tcW w:w="1188" w:type="pct"/>
          </w:tcPr>
          <w:p w14:paraId="7DA9CF16" w14:textId="50393A44"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Beobachtungsdaten-satz (1961</w:t>
            </w:r>
            <w:r w:rsidR="00C214FB" w:rsidRPr="00D512F2">
              <w:rPr>
                <w:rFonts w:ascii="Source Sans 3" w:hAnsi="Source Sans 3" w:cs="Arial"/>
              </w:rPr>
              <w:t>-</w:t>
            </w:r>
            <w:r w:rsidRPr="00D512F2">
              <w:rPr>
                <w:rFonts w:ascii="Source Sans 3" w:hAnsi="Source Sans 3" w:cs="Arial"/>
              </w:rPr>
              <w:t xml:space="preserve">2010) </w:t>
            </w:r>
          </w:p>
        </w:tc>
        <w:tc>
          <w:tcPr>
            <w:tcW w:w="1367" w:type="pct"/>
          </w:tcPr>
          <w:p w14:paraId="767A6F02" w14:textId="77777777" w:rsidR="00403E2C" w:rsidRPr="00D512F2" w:rsidRDefault="00403E2C" w:rsidP="00CB3143">
            <w:pPr>
              <w:pStyle w:val="Default"/>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olor w:val="auto"/>
              </w:rPr>
            </w:pPr>
            <w:r w:rsidRPr="00D512F2">
              <w:rPr>
                <w:rFonts w:ascii="Source Sans 3" w:hAnsi="Source Sans 3"/>
                <w:color w:val="auto"/>
              </w:rPr>
              <w:t xml:space="preserve">Referenzdatensatz 1.0 </w:t>
            </w:r>
          </w:p>
          <w:p w14:paraId="52018ED8" w14:textId="7A954EA3"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(1961</w:t>
            </w:r>
            <w:r w:rsidR="00C214FB" w:rsidRPr="00D512F2">
              <w:rPr>
                <w:rFonts w:ascii="Source Sans 3" w:hAnsi="Source Sans 3" w:cs="Arial"/>
              </w:rPr>
              <w:t>-</w:t>
            </w:r>
            <w:r w:rsidRPr="00D512F2">
              <w:rPr>
                <w:rFonts w:ascii="Source Sans 3" w:hAnsi="Source Sans 3" w:cs="Arial"/>
              </w:rPr>
              <w:t xml:space="preserve">2015) </w:t>
            </w:r>
          </w:p>
        </w:tc>
        <w:tc>
          <w:tcPr>
            <w:tcW w:w="1352" w:type="pct"/>
          </w:tcPr>
          <w:p w14:paraId="20D1DCB2" w14:textId="70E98972" w:rsidR="00403E2C" w:rsidRPr="00D512F2" w:rsidRDefault="00403E2C" w:rsidP="00CB3143">
            <w:pPr>
              <w:pStyle w:val="Default"/>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olor w:val="auto"/>
              </w:rPr>
            </w:pPr>
            <w:r w:rsidRPr="00D512F2">
              <w:rPr>
                <w:rFonts w:ascii="Source Sans 3" w:hAnsi="Source Sans 3"/>
                <w:color w:val="auto"/>
              </w:rPr>
              <w:t>Referenzdatensatz</w:t>
            </w:r>
            <w:r w:rsidR="00D512F2">
              <w:rPr>
                <w:rFonts w:ascii="Source Sans 3" w:hAnsi="Source Sans 3"/>
                <w:color w:val="auto"/>
              </w:rPr>
              <w:t> </w:t>
            </w:r>
            <w:r w:rsidRPr="00D512F2">
              <w:rPr>
                <w:rFonts w:ascii="Source Sans 3" w:hAnsi="Source Sans 3"/>
                <w:color w:val="auto"/>
              </w:rPr>
              <w:t xml:space="preserve">2.0 </w:t>
            </w:r>
          </w:p>
          <w:p w14:paraId="2E0C658B" w14:textId="579A450D"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 xml:space="preserve">(1961-2020) </w:t>
            </w:r>
          </w:p>
        </w:tc>
      </w:tr>
      <w:tr w:rsidR="00403E2C" w:rsidRPr="00D512F2" w14:paraId="64122C1F" w14:textId="77777777" w:rsidTr="005D2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1BCD2214" w14:textId="5D07D592" w:rsidR="00403E2C" w:rsidRPr="00D512F2" w:rsidRDefault="00403E2C" w:rsidP="00CB3143">
            <w:pPr>
              <w:keepLines w:val="0"/>
              <w:spacing w:before="20" w:after="20"/>
              <w:ind w:left="57" w:right="57"/>
              <w:rPr>
                <w:rFonts w:ascii="Source Sans 3" w:hAnsi="Source Sans 3" w:cs="Arial"/>
              </w:rPr>
            </w:pPr>
            <w:r w:rsidRPr="00D512F2">
              <w:rPr>
                <w:rFonts w:ascii="Source Sans 3" w:hAnsi="Source Sans 3" w:cs="Arial"/>
              </w:rPr>
              <w:t>Nebelnieder</w:t>
            </w:r>
            <w:r w:rsidR="00835270">
              <w:rPr>
                <w:rFonts w:ascii="Source Sans 3" w:hAnsi="Source Sans 3" w:cs="Arial"/>
              </w:rPr>
              <w:softHyphen/>
            </w:r>
            <w:r w:rsidRPr="00D512F2">
              <w:rPr>
                <w:rFonts w:ascii="Source Sans 3" w:hAnsi="Source Sans 3" w:cs="Arial"/>
              </w:rPr>
              <w:t>schlag</w:t>
            </w:r>
          </w:p>
        </w:tc>
        <w:tc>
          <w:tcPr>
            <w:tcW w:w="1188" w:type="pct"/>
          </w:tcPr>
          <w:p w14:paraId="27A10D0B" w14:textId="77777777" w:rsidR="00403E2C" w:rsidRPr="00D512F2" w:rsidRDefault="00403E2C" w:rsidP="00CB3143">
            <w:pPr>
              <w:keepLines w:val="0"/>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 xml:space="preserve">Nebeldatensatz nach Schwarze et al. (2013) </w:t>
            </w:r>
          </w:p>
        </w:tc>
        <w:tc>
          <w:tcPr>
            <w:tcW w:w="1367" w:type="pct"/>
          </w:tcPr>
          <w:p w14:paraId="687E262D" w14:textId="77777777" w:rsidR="00403E2C" w:rsidRPr="00D512F2" w:rsidRDefault="00403E2C" w:rsidP="00CB3143">
            <w:pPr>
              <w:keepLines w:val="0"/>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 xml:space="preserve">Nebeldatensatz 1.0 nach Körner et al. (2021) </w:t>
            </w:r>
          </w:p>
        </w:tc>
        <w:tc>
          <w:tcPr>
            <w:tcW w:w="1352" w:type="pct"/>
          </w:tcPr>
          <w:p w14:paraId="4A8B7B9E" w14:textId="77777777" w:rsidR="00403E2C" w:rsidRPr="00D512F2" w:rsidRDefault="00403E2C" w:rsidP="00CB3143">
            <w:pPr>
              <w:keepLines w:val="0"/>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 xml:space="preserve">Nebeldatensatz 2.0 nach Körner et al. (2022) </w:t>
            </w:r>
          </w:p>
        </w:tc>
      </w:tr>
      <w:tr w:rsidR="00403E2C" w:rsidRPr="00D512F2" w14:paraId="1F6B8F5A" w14:textId="77777777" w:rsidTr="005D20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2833854B" w14:textId="3CB7471F" w:rsidR="00403E2C" w:rsidRPr="00835270" w:rsidRDefault="00403E2C" w:rsidP="00CB3143">
            <w:pPr>
              <w:keepLines w:val="0"/>
              <w:spacing w:before="20" w:after="20"/>
              <w:ind w:left="57" w:right="57"/>
              <w:rPr>
                <w:rFonts w:ascii="Source Sans 3" w:hAnsi="Source Sans 3" w:cs="Arial"/>
                <w:spacing w:val="-2"/>
              </w:rPr>
            </w:pPr>
            <w:r w:rsidRPr="00835270">
              <w:rPr>
                <w:rFonts w:ascii="Source Sans 3" w:hAnsi="Source Sans 3" w:cs="Arial"/>
                <w:spacing w:val="-2"/>
              </w:rPr>
              <w:t>Klimaprojektionen</w:t>
            </w:r>
          </w:p>
        </w:tc>
        <w:tc>
          <w:tcPr>
            <w:tcW w:w="1188" w:type="pct"/>
          </w:tcPr>
          <w:p w14:paraId="5B8D5487" w14:textId="77777777"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SRES-Szenarien</w:t>
            </w:r>
          </w:p>
        </w:tc>
        <w:tc>
          <w:tcPr>
            <w:tcW w:w="1367" w:type="pct"/>
          </w:tcPr>
          <w:p w14:paraId="57F0A76B" w14:textId="77777777"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SRES+RCP-Szenarien</w:t>
            </w:r>
          </w:p>
        </w:tc>
        <w:tc>
          <w:tcPr>
            <w:tcW w:w="1352" w:type="pct"/>
          </w:tcPr>
          <w:p w14:paraId="46538EAF" w14:textId="77777777"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RCP-Szenarien</w:t>
            </w:r>
          </w:p>
          <w:p w14:paraId="0E95AF1C" w14:textId="77777777"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Mitteldeutsches Kernensemble</w:t>
            </w:r>
          </w:p>
        </w:tc>
      </w:tr>
      <w:tr w:rsidR="00403E2C" w:rsidRPr="00D512F2" w14:paraId="3851BF56" w14:textId="77777777" w:rsidTr="005D2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7C6742CA" w14:textId="77777777" w:rsidR="00403E2C" w:rsidRPr="00D512F2" w:rsidRDefault="00403E2C" w:rsidP="00CB3143">
            <w:pPr>
              <w:keepLines w:val="0"/>
              <w:spacing w:before="20" w:after="20"/>
              <w:ind w:left="57" w:right="57"/>
              <w:rPr>
                <w:rFonts w:ascii="Source Sans 3" w:hAnsi="Source Sans 3" w:cs="Arial"/>
              </w:rPr>
            </w:pPr>
            <w:r w:rsidRPr="00D512F2">
              <w:rPr>
                <w:rFonts w:ascii="Source Sans 3" w:hAnsi="Source Sans 3" w:cs="Arial"/>
              </w:rPr>
              <w:t>Klimadaten</w:t>
            </w:r>
          </w:p>
        </w:tc>
        <w:tc>
          <w:tcPr>
            <w:tcW w:w="1188" w:type="pct"/>
          </w:tcPr>
          <w:p w14:paraId="207A2A15" w14:textId="2B502B53" w:rsidR="00403E2C" w:rsidRPr="00D512F2" w:rsidRDefault="00403E2C" w:rsidP="00CB3143">
            <w:pPr>
              <w:keepLines w:val="0"/>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 xml:space="preserve">Gerasterte Stationsdaten Auflösung </w:t>
            </w:r>
            <w:r w:rsidRPr="00D512F2">
              <w:rPr>
                <w:rFonts w:ascii="Source Sans 3" w:hAnsi="Source Sans 3"/>
              </w:rPr>
              <w:t>1</w:t>
            </w:r>
            <w:r w:rsidR="00C214FB" w:rsidRPr="00D512F2">
              <w:rPr>
                <w:rFonts w:ascii="Source Sans 3" w:hAnsi="Source Sans 3"/>
              </w:rPr>
              <w:t> </w:t>
            </w:r>
            <w:r w:rsidRPr="00D512F2">
              <w:rPr>
                <w:rFonts w:ascii="Source Sans 3" w:hAnsi="Source Sans 3"/>
              </w:rPr>
              <w:t>km</w:t>
            </w:r>
            <w:r w:rsidRPr="00D512F2">
              <w:rPr>
                <w:rFonts w:ascii="Source Sans 3" w:hAnsi="Source Sans 3" w:cs="Arial"/>
              </w:rPr>
              <w:t xml:space="preserve"> x 1</w:t>
            </w:r>
            <w:r w:rsidR="00917E1D">
              <w:rPr>
                <w:rFonts w:ascii="Source Sans 3" w:hAnsi="Source Sans 3" w:cs="Arial"/>
              </w:rPr>
              <w:t> </w:t>
            </w:r>
            <w:r w:rsidRPr="00D512F2">
              <w:rPr>
                <w:rFonts w:ascii="Source Sans 3" w:hAnsi="Source Sans 3" w:cs="Arial"/>
              </w:rPr>
              <w:t>km</w:t>
            </w:r>
          </w:p>
        </w:tc>
        <w:tc>
          <w:tcPr>
            <w:tcW w:w="1367" w:type="pct"/>
          </w:tcPr>
          <w:p w14:paraId="09AD3449" w14:textId="46E287CC" w:rsidR="00403E2C" w:rsidRPr="00D512F2" w:rsidRDefault="00403E2C" w:rsidP="00CB3143">
            <w:pPr>
              <w:keepLines w:val="0"/>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Klimareferenzdatensatz</w:t>
            </w:r>
            <w:r w:rsidR="00D512F2">
              <w:rPr>
                <w:rFonts w:ascii="Source Sans 3" w:hAnsi="Source Sans 3" w:cs="Arial"/>
              </w:rPr>
              <w:t> </w:t>
            </w:r>
            <w:r w:rsidRPr="00D512F2">
              <w:rPr>
                <w:rFonts w:ascii="Source Sans 3" w:hAnsi="Source Sans 3" w:cs="Arial"/>
              </w:rPr>
              <w:t>1.0</w:t>
            </w:r>
          </w:p>
        </w:tc>
        <w:tc>
          <w:tcPr>
            <w:tcW w:w="1352" w:type="pct"/>
          </w:tcPr>
          <w:p w14:paraId="54BB8107" w14:textId="7B1695F4" w:rsidR="00403E2C" w:rsidRPr="00D512F2" w:rsidRDefault="00403E2C" w:rsidP="00CB3143">
            <w:pPr>
              <w:keepLines w:val="0"/>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Klimareferenzdatensatz</w:t>
            </w:r>
            <w:r w:rsidR="00CB3143">
              <w:rPr>
                <w:rFonts w:ascii="Source Sans 3" w:hAnsi="Source Sans 3" w:cs="Arial"/>
              </w:rPr>
              <w:t> </w:t>
            </w:r>
            <w:r w:rsidRPr="00D512F2">
              <w:rPr>
                <w:rFonts w:ascii="Source Sans 3" w:hAnsi="Source Sans 3" w:cs="Arial"/>
              </w:rPr>
              <w:t>2.0</w:t>
            </w:r>
          </w:p>
        </w:tc>
      </w:tr>
      <w:tr w:rsidR="00403E2C" w:rsidRPr="00D512F2" w14:paraId="5DFB2D69" w14:textId="77777777" w:rsidTr="005D20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33261F42" w14:textId="27C2D28C" w:rsidR="00403E2C" w:rsidRPr="00D512F2" w:rsidRDefault="00403E2C" w:rsidP="00CB3143">
            <w:pPr>
              <w:spacing w:before="20" w:after="20"/>
              <w:ind w:left="57" w:right="57"/>
              <w:rPr>
                <w:rFonts w:ascii="Source Sans 3" w:hAnsi="Source Sans 3" w:cs="Arial"/>
              </w:rPr>
            </w:pPr>
            <w:r w:rsidRPr="00D512F2">
              <w:rPr>
                <w:rFonts w:ascii="Source Sans 3" w:hAnsi="Source Sans 3" w:cs="Arial"/>
              </w:rPr>
              <w:t xml:space="preserve">Geodaten </w:t>
            </w:r>
            <w:r w:rsidR="00D512F2">
              <w:rPr>
                <w:rFonts w:ascii="Source Sans 3" w:hAnsi="Source Sans 3" w:cs="Arial"/>
              </w:rPr>
              <w:br/>
            </w:r>
            <w:r w:rsidRPr="00D512F2">
              <w:rPr>
                <w:rFonts w:ascii="Source Sans 3" w:hAnsi="Source Sans 3" w:cs="Arial"/>
              </w:rPr>
              <w:t xml:space="preserve">(Boden, </w:t>
            </w:r>
            <w:r w:rsidRPr="00917E1D">
              <w:rPr>
                <w:rFonts w:ascii="Source Sans 3" w:hAnsi="Source Sans 3" w:cs="Arial"/>
                <w:noProof/>
              </w:rPr>
              <w:t>L</w:t>
            </w:r>
            <w:r w:rsidR="00917E1D" w:rsidRPr="00917E1D">
              <w:rPr>
                <w:rFonts w:ascii="Source Sans 3" w:hAnsi="Source Sans 3" w:cs="Arial"/>
                <w:noProof/>
              </w:rPr>
              <w:t>and</w:t>
            </w:r>
            <w:r w:rsidR="00917E1D">
              <w:rPr>
                <w:rFonts w:ascii="Source Sans 3" w:hAnsi="Source Sans 3" w:cs="Arial"/>
                <w:noProof/>
              </w:rPr>
              <w:softHyphen/>
            </w:r>
            <w:r w:rsidR="00917E1D" w:rsidRPr="00917E1D">
              <w:rPr>
                <w:rFonts w:ascii="Source Sans 3" w:hAnsi="Source Sans 3" w:cs="Arial"/>
                <w:noProof/>
              </w:rPr>
              <w:t>nutzung</w:t>
            </w:r>
            <w:r w:rsidRPr="00917E1D">
              <w:rPr>
                <w:rFonts w:ascii="Source Sans 3" w:hAnsi="Source Sans 3" w:cs="Arial"/>
              </w:rPr>
              <w:t xml:space="preserve">, </w:t>
            </w:r>
            <w:r w:rsidR="00917E1D" w:rsidRPr="00917E1D">
              <w:rPr>
                <w:rFonts w:ascii="Source Sans 3" w:hAnsi="Source Sans 3" w:cs="Arial"/>
              </w:rPr>
              <w:t>DGM, etc.</w:t>
            </w:r>
          </w:p>
        </w:tc>
        <w:tc>
          <w:tcPr>
            <w:tcW w:w="1188" w:type="pct"/>
          </w:tcPr>
          <w:p w14:paraId="5889F8B9" w14:textId="77777777" w:rsidR="00403E2C" w:rsidRPr="00D512F2" w:rsidRDefault="00403E2C" w:rsidP="00740B41">
            <w:pPr>
              <w:pStyle w:val="Listenabsatz"/>
              <w:keepNext/>
              <w:numPr>
                <w:ilvl w:val="0"/>
                <w:numId w:val="18"/>
              </w:numPr>
              <w:tabs>
                <w:tab w:val="clear" w:pos="567"/>
              </w:tabs>
              <w:spacing w:before="20" w:after="20"/>
              <w:ind w:left="183"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Fließgewässernetz 2004</w:t>
            </w:r>
          </w:p>
          <w:p w14:paraId="4017B191" w14:textId="77777777" w:rsidR="00403E2C" w:rsidRPr="00D512F2" w:rsidRDefault="00403E2C" w:rsidP="00740B41">
            <w:pPr>
              <w:pStyle w:val="Listenabsatz"/>
              <w:keepNext/>
              <w:numPr>
                <w:ilvl w:val="0"/>
                <w:numId w:val="18"/>
              </w:numPr>
              <w:tabs>
                <w:tab w:val="clear" w:pos="567"/>
              </w:tabs>
              <w:spacing w:before="20" w:after="20"/>
              <w:ind w:left="183"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Landnutzung: ATKIS-DLM</w:t>
            </w:r>
          </w:p>
          <w:p w14:paraId="6803D1C7" w14:textId="77777777" w:rsidR="00403E2C" w:rsidRPr="00D512F2" w:rsidRDefault="00403E2C" w:rsidP="00740B41">
            <w:pPr>
              <w:pStyle w:val="Listenabsatz"/>
              <w:keepNext/>
              <w:numPr>
                <w:ilvl w:val="0"/>
                <w:numId w:val="18"/>
              </w:numPr>
              <w:tabs>
                <w:tab w:val="clear" w:pos="567"/>
              </w:tabs>
              <w:spacing w:before="20" w:after="20"/>
              <w:ind w:left="183"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 xml:space="preserve">Boden: </w:t>
            </w:r>
            <w:proofErr w:type="spellStart"/>
            <w:r w:rsidRPr="00D512F2">
              <w:rPr>
                <w:rFonts w:ascii="Source Sans 3" w:hAnsi="Source Sans 3" w:cs="Arial"/>
              </w:rPr>
              <w:t>BKkonz</w:t>
            </w:r>
            <w:proofErr w:type="spellEnd"/>
          </w:p>
          <w:p w14:paraId="7593B1C8" w14:textId="77777777" w:rsidR="00403E2C" w:rsidRPr="00D512F2" w:rsidRDefault="00403E2C" w:rsidP="00740B41">
            <w:pPr>
              <w:pStyle w:val="Listenabsatz"/>
              <w:keepNext/>
              <w:numPr>
                <w:ilvl w:val="0"/>
                <w:numId w:val="18"/>
              </w:numPr>
              <w:tabs>
                <w:tab w:val="clear" w:pos="567"/>
              </w:tabs>
              <w:spacing w:before="20" w:after="20"/>
              <w:ind w:left="183"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Drainagen</w:t>
            </w:r>
          </w:p>
          <w:p w14:paraId="3E18347A" w14:textId="77777777" w:rsidR="00403E2C" w:rsidRPr="00D512F2" w:rsidRDefault="00403E2C" w:rsidP="00740B41">
            <w:pPr>
              <w:pStyle w:val="Listenabsatz"/>
              <w:keepNext/>
              <w:numPr>
                <w:ilvl w:val="0"/>
                <w:numId w:val="18"/>
              </w:numPr>
              <w:tabs>
                <w:tab w:val="clear" w:pos="567"/>
              </w:tabs>
              <w:spacing w:before="20" w:after="20"/>
              <w:ind w:left="183"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DGM25</w:t>
            </w:r>
          </w:p>
          <w:p w14:paraId="41A1F8AC" w14:textId="77777777" w:rsidR="00403E2C" w:rsidRPr="00D512F2" w:rsidRDefault="00403E2C" w:rsidP="00740B41">
            <w:pPr>
              <w:pStyle w:val="Listenabsatz"/>
              <w:keepNext/>
              <w:numPr>
                <w:ilvl w:val="0"/>
                <w:numId w:val="18"/>
              </w:numPr>
              <w:tabs>
                <w:tab w:val="clear" w:pos="567"/>
              </w:tabs>
              <w:spacing w:before="20" w:after="20"/>
              <w:ind w:left="183"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Drainagen</w:t>
            </w:r>
          </w:p>
          <w:p w14:paraId="6149FDFA" w14:textId="4E59E460" w:rsidR="00403E2C" w:rsidRPr="00D512F2" w:rsidRDefault="00403E2C" w:rsidP="00740B41">
            <w:pPr>
              <w:pStyle w:val="Listenabsatz"/>
              <w:keepNext/>
              <w:numPr>
                <w:ilvl w:val="0"/>
                <w:numId w:val="18"/>
              </w:numPr>
              <w:tabs>
                <w:tab w:val="clear" w:pos="567"/>
              </w:tabs>
              <w:spacing w:before="20" w:after="20"/>
              <w:ind w:left="183"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 xml:space="preserve">Grundwasserflurabstände aus Bodenprofil der </w:t>
            </w:r>
            <w:proofErr w:type="spellStart"/>
            <w:r w:rsidRPr="00D512F2">
              <w:rPr>
                <w:rFonts w:ascii="Source Sans 3" w:hAnsi="Source Sans 3" w:cs="Arial"/>
              </w:rPr>
              <w:t>BKkonz</w:t>
            </w:r>
            <w:proofErr w:type="spellEnd"/>
          </w:p>
        </w:tc>
        <w:tc>
          <w:tcPr>
            <w:tcW w:w="1367" w:type="pct"/>
          </w:tcPr>
          <w:p w14:paraId="6EA1469F" w14:textId="77777777" w:rsidR="00403E2C" w:rsidRPr="00D512F2" w:rsidRDefault="00403E2C" w:rsidP="00740B41">
            <w:pPr>
              <w:pStyle w:val="Listenabsatz"/>
              <w:keepNext/>
              <w:numPr>
                <w:ilvl w:val="0"/>
                <w:numId w:val="18"/>
              </w:numPr>
              <w:tabs>
                <w:tab w:val="clear" w:pos="567"/>
              </w:tabs>
              <w:spacing w:before="20" w:after="20"/>
              <w:ind w:left="308"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Fließgewässernetz 2019</w:t>
            </w:r>
          </w:p>
          <w:p w14:paraId="3C1F23B2" w14:textId="77777777" w:rsidR="00403E2C" w:rsidRPr="00D512F2" w:rsidRDefault="00403E2C" w:rsidP="00740B41">
            <w:pPr>
              <w:pStyle w:val="Listenabsatz"/>
              <w:keepNext/>
              <w:keepLines w:val="0"/>
              <w:numPr>
                <w:ilvl w:val="0"/>
                <w:numId w:val="16"/>
              </w:numPr>
              <w:tabs>
                <w:tab w:val="clear" w:pos="567"/>
              </w:tabs>
              <w:spacing w:before="20" w:after="20"/>
              <w:ind w:left="308" w:right="57" w:hanging="284"/>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Landnutzung: ATKIS-</w:t>
            </w:r>
            <w:proofErr w:type="spellStart"/>
            <w:r w:rsidRPr="00D512F2">
              <w:rPr>
                <w:rFonts w:ascii="Source Sans 3" w:hAnsi="Source Sans 3" w:cs="Arial"/>
              </w:rPr>
              <w:t>BasisDLM</w:t>
            </w:r>
            <w:proofErr w:type="spellEnd"/>
            <w:r w:rsidRPr="00D512F2">
              <w:rPr>
                <w:rFonts w:ascii="Source Sans 3" w:hAnsi="Source Sans 3" w:cs="Arial"/>
              </w:rPr>
              <w:t xml:space="preserve"> </w:t>
            </w:r>
          </w:p>
          <w:p w14:paraId="11A926BA" w14:textId="77777777" w:rsidR="00403E2C" w:rsidRPr="00D512F2" w:rsidRDefault="00403E2C" w:rsidP="00740B41">
            <w:pPr>
              <w:pStyle w:val="Listenabsatz"/>
              <w:keepNext/>
              <w:numPr>
                <w:ilvl w:val="0"/>
                <w:numId w:val="18"/>
              </w:numPr>
              <w:tabs>
                <w:tab w:val="clear" w:pos="567"/>
              </w:tabs>
              <w:spacing w:before="20" w:after="20"/>
              <w:ind w:left="308"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 xml:space="preserve">Boden: BK 50 + BÜK200 für Lückenschließung </w:t>
            </w:r>
          </w:p>
          <w:p w14:paraId="22AED041" w14:textId="77777777" w:rsidR="00C214FB" w:rsidRPr="00D512F2" w:rsidRDefault="00403E2C" w:rsidP="00740B41">
            <w:pPr>
              <w:pStyle w:val="Listenabsatz"/>
              <w:keepNext/>
              <w:numPr>
                <w:ilvl w:val="0"/>
                <w:numId w:val="18"/>
              </w:numPr>
              <w:tabs>
                <w:tab w:val="clear" w:pos="567"/>
              </w:tabs>
              <w:spacing w:before="20" w:after="20"/>
              <w:ind w:left="308"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 xml:space="preserve">Anschlussgrad Kanalisationsart (Misch- oder Trennkanalisation) </w:t>
            </w:r>
          </w:p>
          <w:p w14:paraId="213F76DA" w14:textId="2D5EA363" w:rsidR="00403E2C" w:rsidRPr="00D512F2" w:rsidRDefault="00403E2C" w:rsidP="00740B41">
            <w:pPr>
              <w:pStyle w:val="Listenabsatz"/>
              <w:keepNext/>
              <w:numPr>
                <w:ilvl w:val="0"/>
                <w:numId w:val="18"/>
              </w:numPr>
              <w:tabs>
                <w:tab w:val="clear" w:pos="567"/>
              </w:tabs>
              <w:spacing w:before="20" w:after="20"/>
              <w:ind w:left="308"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 xml:space="preserve">Drainagen (inkl. Drainagetyp, Anteil drainierte Fläche, Drainagetiefe) </w:t>
            </w:r>
          </w:p>
          <w:p w14:paraId="1ABF5566" w14:textId="50041126" w:rsidR="00403E2C" w:rsidRPr="00D512F2" w:rsidRDefault="00403E2C" w:rsidP="00740B41">
            <w:pPr>
              <w:pStyle w:val="Listenabsatz"/>
              <w:keepNext/>
              <w:numPr>
                <w:ilvl w:val="0"/>
                <w:numId w:val="18"/>
              </w:numPr>
              <w:tabs>
                <w:tab w:val="clear" w:pos="567"/>
              </w:tabs>
              <w:spacing w:before="20" w:after="20"/>
              <w:ind w:left="308"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 xml:space="preserve">Geologie (zur Ableitung der </w:t>
            </w:r>
            <w:proofErr w:type="spellStart"/>
            <w:r w:rsidRPr="00D512F2">
              <w:rPr>
                <w:rFonts w:ascii="Source Sans 3" w:hAnsi="Source Sans 3" w:cs="Arial"/>
              </w:rPr>
              <w:t>Lihofazieseinheit</w:t>
            </w:r>
            <w:proofErr w:type="spellEnd"/>
            <w:r w:rsidRPr="00D512F2">
              <w:rPr>
                <w:rFonts w:ascii="Source Sans 3" w:hAnsi="Source Sans 3" w:cs="Arial"/>
              </w:rPr>
              <w:t>)</w:t>
            </w:r>
            <w:r w:rsidR="00147DDD" w:rsidRPr="00D512F2">
              <w:rPr>
                <w:rFonts w:ascii="Source Sans 3" w:hAnsi="Source Sans 3" w:cs="Arial"/>
              </w:rPr>
              <w:t>,</w:t>
            </w:r>
            <w:r w:rsidRPr="00D512F2">
              <w:rPr>
                <w:rFonts w:ascii="Source Sans 3" w:hAnsi="Source Sans 3" w:cs="Arial"/>
              </w:rPr>
              <w:t xml:space="preserve"> digitales Geländemodell (für die Parameter Geländehöhe, Gefälle, Ausrichtung) Grundwasserflur</w:t>
            </w:r>
            <w:r w:rsidR="00CF14DD">
              <w:softHyphen/>
            </w:r>
            <w:r w:rsidRPr="00D512F2">
              <w:rPr>
                <w:rFonts w:ascii="Source Sans 3" w:hAnsi="Source Sans 3" w:cs="Arial"/>
              </w:rPr>
              <w:t>abstände Teileinzugsgebietsstruktur</w:t>
            </w:r>
          </w:p>
          <w:p w14:paraId="393BF97B" w14:textId="77777777" w:rsidR="00403E2C" w:rsidRPr="00D512F2" w:rsidRDefault="00403E2C" w:rsidP="00740B41">
            <w:pPr>
              <w:pStyle w:val="Listenabsatz"/>
              <w:keepNext/>
              <w:numPr>
                <w:ilvl w:val="0"/>
                <w:numId w:val="18"/>
              </w:numPr>
              <w:tabs>
                <w:tab w:val="clear" w:pos="567"/>
              </w:tabs>
              <w:spacing w:before="20" w:after="20"/>
              <w:ind w:left="308"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Grundwasserflurabstände aus Stichtagsmessung 2016</w:t>
            </w:r>
          </w:p>
        </w:tc>
        <w:tc>
          <w:tcPr>
            <w:tcW w:w="1352" w:type="pct"/>
          </w:tcPr>
          <w:p w14:paraId="4CDEABD7" w14:textId="5C6394D3" w:rsidR="00403E2C" w:rsidRPr="00D512F2" w:rsidRDefault="00403E2C" w:rsidP="00740B41">
            <w:pPr>
              <w:pStyle w:val="Listenabsatz"/>
              <w:keepNext/>
              <w:numPr>
                <w:ilvl w:val="0"/>
                <w:numId w:val="18"/>
              </w:numPr>
              <w:tabs>
                <w:tab w:val="clear" w:pos="567"/>
              </w:tabs>
              <w:spacing w:before="20" w:after="20"/>
              <w:ind w:left="221"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Fließgewässernetz</w:t>
            </w:r>
            <w:r w:rsidR="00D512F2">
              <w:rPr>
                <w:rFonts w:ascii="Source Sans 3" w:hAnsi="Source Sans 3" w:cs="Arial"/>
              </w:rPr>
              <w:t> </w:t>
            </w:r>
            <w:r w:rsidRPr="00D512F2">
              <w:rPr>
                <w:rFonts w:ascii="Source Sans 3" w:hAnsi="Source Sans 3" w:cs="Arial"/>
              </w:rPr>
              <w:t>2019</w:t>
            </w:r>
          </w:p>
          <w:p w14:paraId="15732DE0" w14:textId="77777777" w:rsidR="00403E2C" w:rsidRPr="00D512F2" w:rsidRDefault="00403E2C" w:rsidP="00740B41">
            <w:pPr>
              <w:pStyle w:val="Listenabsatz"/>
              <w:keepNext/>
              <w:keepLines w:val="0"/>
              <w:numPr>
                <w:ilvl w:val="0"/>
                <w:numId w:val="16"/>
              </w:numPr>
              <w:tabs>
                <w:tab w:val="clear" w:pos="567"/>
              </w:tabs>
              <w:spacing w:before="20" w:after="20"/>
              <w:ind w:left="221" w:right="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Landnutzung: ATKIS-</w:t>
            </w:r>
            <w:proofErr w:type="spellStart"/>
            <w:r w:rsidRPr="00D512F2">
              <w:rPr>
                <w:rFonts w:ascii="Source Sans 3" w:hAnsi="Source Sans 3" w:cs="Arial"/>
              </w:rPr>
              <w:t>BasisDLM</w:t>
            </w:r>
            <w:proofErr w:type="spellEnd"/>
            <w:r w:rsidRPr="00D512F2">
              <w:rPr>
                <w:rFonts w:ascii="Source Sans 3" w:hAnsi="Source Sans 3" w:cs="Arial"/>
              </w:rPr>
              <w:t xml:space="preserve"> </w:t>
            </w:r>
          </w:p>
          <w:p w14:paraId="7EB3AAE2" w14:textId="77777777" w:rsidR="00403E2C" w:rsidRPr="00D512F2" w:rsidRDefault="00403E2C" w:rsidP="00740B41">
            <w:pPr>
              <w:pStyle w:val="Listenabsatz"/>
              <w:keepNext/>
              <w:numPr>
                <w:ilvl w:val="0"/>
                <w:numId w:val="18"/>
              </w:numPr>
              <w:tabs>
                <w:tab w:val="clear" w:pos="567"/>
              </w:tabs>
              <w:spacing w:before="20" w:after="20"/>
              <w:ind w:left="221"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 xml:space="preserve">Boden: BK 50 + BÜK200 für Lückenschließung </w:t>
            </w:r>
          </w:p>
          <w:p w14:paraId="2AF86098" w14:textId="77777777" w:rsidR="00C214FB" w:rsidRPr="00D512F2" w:rsidRDefault="00403E2C" w:rsidP="00740B41">
            <w:pPr>
              <w:pStyle w:val="Listenabsatz"/>
              <w:keepNext/>
              <w:numPr>
                <w:ilvl w:val="0"/>
                <w:numId w:val="18"/>
              </w:numPr>
              <w:tabs>
                <w:tab w:val="clear" w:pos="567"/>
              </w:tabs>
              <w:spacing w:before="20" w:after="20"/>
              <w:ind w:left="221"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Anschlussgrad Kanalisationsart (Misch- oder Trennkanalisation)</w:t>
            </w:r>
          </w:p>
          <w:p w14:paraId="4DAFAF5D" w14:textId="42755987" w:rsidR="00403E2C" w:rsidRPr="00D512F2" w:rsidRDefault="00403E2C" w:rsidP="00740B41">
            <w:pPr>
              <w:pStyle w:val="Listenabsatz"/>
              <w:keepNext/>
              <w:numPr>
                <w:ilvl w:val="0"/>
                <w:numId w:val="18"/>
              </w:numPr>
              <w:tabs>
                <w:tab w:val="clear" w:pos="567"/>
              </w:tabs>
              <w:spacing w:before="20" w:after="20"/>
              <w:ind w:left="221"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 xml:space="preserve">Drainagen (inkl. Drainagetyp, Anteil drainierte Fläche, Drainagetiefe) </w:t>
            </w:r>
          </w:p>
          <w:p w14:paraId="67E76803" w14:textId="77777777" w:rsidR="00403E2C" w:rsidRPr="00D512F2" w:rsidRDefault="00403E2C" w:rsidP="00740B41">
            <w:pPr>
              <w:pStyle w:val="Listenabsatz"/>
              <w:keepNext/>
              <w:numPr>
                <w:ilvl w:val="0"/>
                <w:numId w:val="18"/>
              </w:numPr>
              <w:tabs>
                <w:tab w:val="clear" w:pos="567"/>
              </w:tabs>
              <w:spacing w:before="20" w:after="20"/>
              <w:ind w:left="221"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Geologie</w:t>
            </w:r>
          </w:p>
          <w:p w14:paraId="338E2424" w14:textId="0FBC3F23" w:rsidR="00403E2C" w:rsidRPr="00D512F2" w:rsidRDefault="00403E2C" w:rsidP="00740B41">
            <w:pPr>
              <w:pStyle w:val="Listenabsatz"/>
              <w:keepNext/>
              <w:numPr>
                <w:ilvl w:val="0"/>
                <w:numId w:val="18"/>
              </w:numPr>
              <w:tabs>
                <w:tab w:val="clear" w:pos="567"/>
              </w:tabs>
              <w:spacing w:before="20" w:after="20"/>
              <w:ind w:left="221"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 xml:space="preserve">Grundwasserflurabstände aus Stichtagsmessung 2022 für </w:t>
            </w:r>
            <w:r w:rsidR="00EF1432">
              <w:rPr>
                <w:rFonts w:ascii="Source Sans 3" w:hAnsi="Source Sans 3" w:cs="Arial"/>
              </w:rPr>
              <w:br/>
            </w:r>
            <w:r w:rsidRPr="00D512F2">
              <w:rPr>
                <w:rFonts w:ascii="Source Sans 3" w:hAnsi="Source Sans 3" w:cs="Arial"/>
              </w:rPr>
              <w:t xml:space="preserve">Lockergesteinsbereich, für Festgestein pauschale Annahme </w:t>
            </w:r>
            <w:r w:rsidR="00EF1432">
              <w:rPr>
                <w:rFonts w:ascii="Source Sans 3" w:hAnsi="Source Sans 3" w:cs="Arial"/>
              </w:rPr>
              <w:br/>
            </w:r>
            <w:r w:rsidRPr="00D512F2">
              <w:rPr>
                <w:rFonts w:ascii="Source Sans 3" w:hAnsi="Source Sans 3" w:cs="Arial"/>
              </w:rPr>
              <w:t>von 10</w:t>
            </w:r>
            <w:r w:rsidR="00EF1432">
              <w:rPr>
                <w:rFonts w:ascii="Source Sans 3" w:hAnsi="Source Sans 3" w:cs="Arial"/>
              </w:rPr>
              <w:t> </w:t>
            </w:r>
            <w:r w:rsidRPr="00D512F2">
              <w:rPr>
                <w:rFonts w:ascii="Source Sans 3" w:hAnsi="Source Sans 3" w:cs="Arial"/>
              </w:rPr>
              <w:t>m unter GOK</w:t>
            </w:r>
          </w:p>
          <w:p w14:paraId="6B3EA98B" w14:textId="73514508" w:rsidR="00403E2C" w:rsidRPr="00D512F2" w:rsidRDefault="00403E2C" w:rsidP="00740B41">
            <w:pPr>
              <w:pStyle w:val="Listenabsatz"/>
              <w:keepNext/>
              <w:numPr>
                <w:ilvl w:val="0"/>
                <w:numId w:val="18"/>
              </w:numPr>
              <w:tabs>
                <w:tab w:val="clear" w:pos="567"/>
              </w:tabs>
              <w:spacing w:before="20" w:after="20"/>
              <w:ind w:left="221" w:right="57" w:hanging="157"/>
              <w:jc w:val="left"/>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keine Drainagen</w:t>
            </w:r>
          </w:p>
        </w:tc>
      </w:tr>
      <w:tr w:rsidR="00403E2C" w:rsidRPr="00D512F2" w14:paraId="34B389DD" w14:textId="77777777" w:rsidTr="005D20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0809EEFD" w14:textId="77777777" w:rsidR="00403E2C" w:rsidRPr="00D512F2" w:rsidRDefault="00403E2C" w:rsidP="00CB3143">
            <w:pPr>
              <w:keepLines w:val="0"/>
              <w:spacing w:before="20" w:after="20"/>
              <w:ind w:left="57" w:right="57"/>
              <w:rPr>
                <w:rFonts w:ascii="Source Sans 3" w:hAnsi="Source Sans 3" w:cs="Arial"/>
              </w:rPr>
            </w:pPr>
            <w:r w:rsidRPr="00D512F2">
              <w:rPr>
                <w:rFonts w:ascii="Source Sans 3" w:hAnsi="Source Sans 3" w:cs="Arial"/>
              </w:rPr>
              <w:t>Zielgrößen der Kalibrierung</w:t>
            </w:r>
          </w:p>
        </w:tc>
        <w:tc>
          <w:tcPr>
            <w:tcW w:w="1188" w:type="pct"/>
          </w:tcPr>
          <w:p w14:paraId="00220B39" w14:textId="77777777" w:rsidR="00403E2C" w:rsidRPr="00D512F2" w:rsidRDefault="00403E2C" w:rsidP="00CB3143">
            <w:pPr>
              <w:keepLines w:val="0"/>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 xml:space="preserve">Zufluss zu den GW-Speichern (monatlich), aktuelle reale Verdunstung </w:t>
            </w:r>
          </w:p>
          <w:p w14:paraId="0AC7C687" w14:textId="1A503016" w:rsidR="00403E2C" w:rsidRPr="00D512F2" w:rsidRDefault="00403E2C" w:rsidP="00CB3143">
            <w:pPr>
              <w:keepLines w:val="0"/>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(monatlich) sowie Abfluss aus schnellen GW-Speicher (monatlich)</w:t>
            </w:r>
          </w:p>
        </w:tc>
        <w:tc>
          <w:tcPr>
            <w:tcW w:w="1367" w:type="pct"/>
          </w:tcPr>
          <w:p w14:paraId="2D17DCD2" w14:textId="77777777" w:rsidR="00403E2C" w:rsidRPr="00D512F2" w:rsidRDefault="00403E2C" w:rsidP="00CB3143">
            <w:pPr>
              <w:keepLines w:val="0"/>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Täglicher gemessener Durchfluss, Dauerlinie des täglichen logarithmierten Durchflusses sowie Abfluss aus dem schnellen GW-Speicher (monatlich)</w:t>
            </w:r>
          </w:p>
        </w:tc>
        <w:tc>
          <w:tcPr>
            <w:tcW w:w="1352" w:type="pct"/>
          </w:tcPr>
          <w:p w14:paraId="077F2B7A" w14:textId="77777777" w:rsidR="00403E2C" w:rsidRPr="00D512F2" w:rsidRDefault="00403E2C" w:rsidP="00CB3143">
            <w:pPr>
              <w:keepLines w:val="0"/>
              <w:spacing w:before="20" w:after="20"/>
              <w:ind w:left="57" w:right="57"/>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Dauerlinie des täglichen logarithmierten Durchflusses, Zufluss zum schnellen GW-Speicher (monatlich) sowie aktuelle reale Verdunstung (Jahressummen)</w:t>
            </w:r>
          </w:p>
        </w:tc>
      </w:tr>
      <w:tr w:rsidR="00403E2C" w:rsidRPr="00D512F2" w14:paraId="0A03018D" w14:textId="77777777" w:rsidTr="005D20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2" w:type="pct"/>
          </w:tcPr>
          <w:p w14:paraId="66BCB302" w14:textId="77777777" w:rsidR="00403E2C" w:rsidRPr="00D512F2" w:rsidRDefault="00403E2C" w:rsidP="00CB3143">
            <w:pPr>
              <w:keepLines w:val="0"/>
              <w:spacing w:before="20" w:after="20"/>
              <w:ind w:left="57" w:right="57"/>
              <w:rPr>
                <w:rFonts w:ascii="Source Sans 3" w:hAnsi="Source Sans 3" w:cs="Arial"/>
              </w:rPr>
            </w:pPr>
            <w:r w:rsidRPr="00D512F2">
              <w:rPr>
                <w:rFonts w:ascii="Source Sans 3" w:hAnsi="Source Sans 3" w:cs="Arial"/>
              </w:rPr>
              <w:t>Kalibrierparameter</w:t>
            </w:r>
          </w:p>
        </w:tc>
        <w:tc>
          <w:tcPr>
            <w:tcW w:w="1188" w:type="pct"/>
          </w:tcPr>
          <w:p w14:paraId="25B6C2D4" w14:textId="235E2F30"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EF0521">
              <w:rPr>
                <w:rFonts w:ascii="Source Sans 3" w:hAnsi="Source Sans 3" w:cs="Arial"/>
              </w:rPr>
              <w:t>Verdunstungs</w:t>
            </w:r>
            <w:r w:rsidR="00CF14DD">
              <w:softHyphen/>
            </w:r>
            <w:r w:rsidRPr="00EF0521">
              <w:rPr>
                <w:rFonts w:ascii="Source Sans 3" w:hAnsi="Source Sans 3" w:cs="Arial"/>
              </w:rPr>
              <w:t>korrektur</w:t>
            </w:r>
            <w:r w:rsidRPr="00D512F2">
              <w:rPr>
                <w:rFonts w:ascii="Source Sans 3" w:hAnsi="Source Sans 3" w:cs="Arial"/>
              </w:rPr>
              <w:t xml:space="preserve">, Makroporosität </w:t>
            </w:r>
            <w:r w:rsidR="00F12401">
              <w:rPr>
                <w:rFonts w:ascii="Source Sans 3" w:hAnsi="Source Sans 3" w:cs="Arial"/>
              </w:rPr>
              <w:br/>
            </w:r>
            <w:r w:rsidRPr="00D512F2">
              <w:rPr>
                <w:rFonts w:ascii="Source Sans 3" w:hAnsi="Source Sans 3" w:cs="Arial"/>
              </w:rPr>
              <w:t>sowie Aufteilungsparameter der zwei GW-Speicher</w:t>
            </w:r>
          </w:p>
        </w:tc>
        <w:tc>
          <w:tcPr>
            <w:tcW w:w="1367" w:type="pct"/>
          </w:tcPr>
          <w:p w14:paraId="6F5CF6FC" w14:textId="77777777"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 xml:space="preserve">Speicherkonstante des </w:t>
            </w:r>
          </w:p>
          <w:p w14:paraId="5C7C15AF" w14:textId="77777777"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schnellen GW-Speichers,</w:t>
            </w:r>
          </w:p>
          <w:p w14:paraId="39C6477D" w14:textId="156A3E9A"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Rückgangsexponent des Einzellinearspeichers für den Gerinneabfluss sowie Aufteilungsparameter der zwei GW-Speicher</w:t>
            </w:r>
          </w:p>
        </w:tc>
        <w:tc>
          <w:tcPr>
            <w:tcW w:w="1352" w:type="pct"/>
          </w:tcPr>
          <w:p w14:paraId="06B14A73" w14:textId="77777777"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 xml:space="preserve">Speicherkonstante des </w:t>
            </w:r>
          </w:p>
          <w:p w14:paraId="03478DBD" w14:textId="77777777" w:rsidR="00147DDD"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schnellen GW-Speichers,</w:t>
            </w:r>
            <w:r w:rsidR="00147DDD" w:rsidRPr="00D512F2">
              <w:rPr>
                <w:rFonts w:ascii="Source Sans 3" w:hAnsi="Source Sans 3" w:cs="Arial"/>
              </w:rPr>
              <w:t xml:space="preserve"> </w:t>
            </w:r>
          </w:p>
          <w:p w14:paraId="1408D293" w14:textId="391C070F"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 xml:space="preserve">Rückgangsexponent des Einzellinearspeichers für den Gerinneabfluss sowie Lagerungsdichte des </w:t>
            </w:r>
          </w:p>
          <w:p w14:paraId="3183027B" w14:textId="77777777" w:rsidR="00403E2C" w:rsidRPr="00D512F2" w:rsidRDefault="00403E2C" w:rsidP="00CB3143">
            <w:pPr>
              <w:keepLines w:val="0"/>
              <w:spacing w:before="20" w:after="20"/>
              <w:ind w:left="57" w:right="57"/>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Bodens</w:t>
            </w:r>
          </w:p>
        </w:tc>
      </w:tr>
    </w:tbl>
    <w:p w14:paraId="51751581" w14:textId="77777777" w:rsidR="00403E2C" w:rsidRPr="00CB3143" w:rsidRDefault="00403E2C" w:rsidP="00CB3143">
      <w:pPr>
        <w:pStyle w:val="FlietextnormalfrdenAbsatznachTaboAufzhlungen"/>
        <w:keepLines/>
      </w:pPr>
      <w:r w:rsidRPr="00CB3143">
        <w:t xml:space="preserve">In 2025 wurden die Ergebnisse der Fortschreibung von KliWES 3.0 veröffentlicht. Für die Beurteilung der Güte der Ergebnisse in KliWES 3.0 ist die Untergliederung des Gesamtgebietes in die Modellregionen und deren Kalibrierung ausschlaggebend. Von den 183 Modellregionen weisen 66 eine hohe Ergebnisgüte aufgrund ihrer Kalibrierungsstrategie auf. 32 Regionen hingegen liefern nicht so zuverlässige Ergebnisse für die Abflusskomponenten, da diese mangels Vergleichsdaten nicht kalibriert werden konnten. Insbesondere bei diesen Gebieten ist eine Plausibilitätsprüfung notwendig. </w:t>
      </w:r>
    </w:p>
    <w:p w14:paraId="5062584C" w14:textId="77777777" w:rsidR="00403E2C" w:rsidRPr="00D512F2" w:rsidRDefault="00403E2C" w:rsidP="004D618A">
      <w:pPr>
        <w:pStyle w:val="Flietextnormal"/>
      </w:pPr>
      <w:r w:rsidRPr="00D512F2">
        <w:t xml:space="preserve">Das Gesamtgebiet wurde in KliWES 3.0 wie folgt untergliedert: </w:t>
      </w:r>
    </w:p>
    <w:p w14:paraId="67E24D46" w14:textId="223F4D22" w:rsidR="00403E2C" w:rsidRPr="00D512F2" w:rsidRDefault="00403E2C" w:rsidP="007674BD">
      <w:pPr>
        <w:pStyle w:val="Flietext-Aufzhlungszeichen"/>
        <w:tabs>
          <w:tab w:val="clear" w:pos="284"/>
          <w:tab w:val="num" w:pos="426"/>
        </w:tabs>
        <w:spacing w:after="120"/>
        <w:ind w:left="426"/>
      </w:pPr>
      <w:r w:rsidRPr="00D512F2">
        <w:t>183 Modellregionen</w:t>
      </w:r>
      <w:r w:rsidR="00BD7880" w:rsidRPr="00D512F2">
        <w:t>,</w:t>
      </w:r>
      <w:r w:rsidRPr="00D512F2">
        <w:t xml:space="preserve"> davon: </w:t>
      </w:r>
    </w:p>
    <w:p w14:paraId="6FBB6552" w14:textId="5004BB8E" w:rsidR="00403E2C" w:rsidRPr="00D512F2" w:rsidRDefault="00403E2C" w:rsidP="007674BD">
      <w:pPr>
        <w:pStyle w:val="Flietext-Aufzhlungszeichen"/>
        <w:numPr>
          <w:ilvl w:val="1"/>
          <w:numId w:val="13"/>
        </w:numPr>
        <w:tabs>
          <w:tab w:val="clear" w:pos="567"/>
          <w:tab w:val="num" w:pos="709"/>
        </w:tabs>
        <w:spacing w:after="120"/>
        <w:ind w:left="709"/>
      </w:pPr>
      <w:r w:rsidRPr="00D512F2">
        <w:t xml:space="preserve">151 kalibriert (entspricht 15.750 km²) </w:t>
      </w:r>
    </w:p>
    <w:p w14:paraId="032AF467" w14:textId="618790BB" w:rsidR="00403E2C" w:rsidRPr="00D512F2" w:rsidRDefault="00403E2C" w:rsidP="007674BD">
      <w:pPr>
        <w:pStyle w:val="Flietext-Aufzhlungszeichen"/>
        <w:numPr>
          <w:ilvl w:val="1"/>
          <w:numId w:val="13"/>
        </w:numPr>
        <w:tabs>
          <w:tab w:val="clear" w:pos="567"/>
          <w:tab w:val="num" w:pos="709"/>
        </w:tabs>
        <w:spacing w:after="120"/>
        <w:ind w:left="709"/>
      </w:pPr>
      <w:r w:rsidRPr="00D512F2">
        <w:t xml:space="preserve">32 unkalibriert (entspricht 6.450 km²) </w:t>
      </w:r>
    </w:p>
    <w:p w14:paraId="21EEBF67" w14:textId="2532A060" w:rsidR="00403E2C" w:rsidRPr="00D512F2" w:rsidRDefault="00403E2C" w:rsidP="007674BD">
      <w:pPr>
        <w:pStyle w:val="Flietext-Aufzhlungszeichen"/>
        <w:tabs>
          <w:tab w:val="clear" w:pos="284"/>
          <w:tab w:val="num" w:pos="426"/>
        </w:tabs>
        <w:spacing w:after="120"/>
        <w:ind w:left="426"/>
      </w:pPr>
      <w:r w:rsidRPr="00D512F2">
        <w:t xml:space="preserve">151 kalibrierte Modellregionen in: </w:t>
      </w:r>
    </w:p>
    <w:p w14:paraId="5F319DCC" w14:textId="22BB1228" w:rsidR="00403E2C" w:rsidRPr="00D512F2" w:rsidRDefault="00403E2C" w:rsidP="007674BD">
      <w:pPr>
        <w:pStyle w:val="Flietext-Aufzhlungszeichen"/>
        <w:numPr>
          <w:ilvl w:val="1"/>
          <w:numId w:val="13"/>
        </w:numPr>
        <w:tabs>
          <w:tab w:val="clear" w:pos="567"/>
          <w:tab w:val="num" w:pos="709"/>
        </w:tabs>
        <w:spacing w:after="120"/>
        <w:ind w:left="709"/>
      </w:pPr>
      <w:r w:rsidRPr="00D512F2">
        <w:t xml:space="preserve">85 kalibriert am Durchfluss </w:t>
      </w:r>
    </w:p>
    <w:p w14:paraId="0D7F819D" w14:textId="0807180A" w:rsidR="00403E2C" w:rsidRPr="00D512F2" w:rsidRDefault="00403E2C" w:rsidP="007674BD">
      <w:pPr>
        <w:pStyle w:val="Flietext-Aufzhlungszeichen"/>
        <w:numPr>
          <w:ilvl w:val="1"/>
          <w:numId w:val="13"/>
        </w:numPr>
        <w:tabs>
          <w:tab w:val="clear" w:pos="567"/>
          <w:tab w:val="num" w:pos="709"/>
        </w:tabs>
        <w:spacing w:after="120"/>
        <w:ind w:left="709"/>
      </w:pPr>
      <w:r w:rsidRPr="00D512F2">
        <w:t>66 kalibriert am Durchfluss und DIFGA-Analysen (Verdunstung + Zufluss schneller GW-Speicher)</w:t>
      </w:r>
    </w:p>
    <w:p w14:paraId="6F9C2A17" w14:textId="53590495" w:rsidR="00403E2C" w:rsidRPr="00D512F2" w:rsidRDefault="00403E2C" w:rsidP="004D618A">
      <w:pPr>
        <w:pStyle w:val="Flietextnormal"/>
      </w:pPr>
      <w:r w:rsidRPr="00D512F2">
        <w:t>Nachfolgende Übersicht zeigt die Defizite des Modells in KliWES 2.0 und Maßnahmen, die in KliWES</w:t>
      </w:r>
      <w:r w:rsidR="00D512F2">
        <w:t> </w:t>
      </w:r>
      <w:r w:rsidRPr="00D512F2">
        <w:t>3.0 umgesetzt wurden.</w:t>
      </w:r>
    </w:p>
    <w:p w14:paraId="22B24EC4" w14:textId="383EBB65" w:rsidR="00403E2C" w:rsidRPr="00D512F2" w:rsidRDefault="00403E2C" w:rsidP="00D512F2">
      <w:pPr>
        <w:pStyle w:val="Tabellentitel-frTabellenimTextteil"/>
        <w:spacing w:before="120"/>
        <w:rPr>
          <w:i/>
        </w:rPr>
      </w:pPr>
      <w:bookmarkStart w:id="42" w:name="_Toc234846654"/>
      <w:r w:rsidRPr="00D512F2">
        <w:t xml:space="preserve">Tabelle </w:t>
      </w:r>
      <w:r w:rsidRPr="00D512F2">
        <w:rPr>
          <w:i/>
        </w:rPr>
        <w:fldChar w:fldCharType="begin"/>
      </w:r>
      <w:r w:rsidRPr="00D512F2">
        <w:instrText xml:space="preserve"> SEQ Tabelle \* ARABIC </w:instrText>
      </w:r>
      <w:r w:rsidRPr="00D512F2">
        <w:rPr>
          <w:i/>
        </w:rPr>
        <w:fldChar w:fldCharType="separate"/>
      </w:r>
      <w:r w:rsidR="00A0260E">
        <w:rPr>
          <w:noProof/>
        </w:rPr>
        <w:t>4</w:t>
      </w:r>
      <w:r w:rsidRPr="00D512F2">
        <w:rPr>
          <w:i/>
        </w:rPr>
        <w:fldChar w:fldCharType="end"/>
      </w:r>
      <w:r w:rsidRPr="00D512F2">
        <w:t>: Unterschiede KliWES 2.0 zu KliWES 3.0</w:t>
      </w:r>
      <w:bookmarkEnd w:id="42"/>
    </w:p>
    <w:tbl>
      <w:tblPr>
        <w:tblStyle w:val="LfULG-TabelleKopfzeile"/>
        <w:tblW w:w="5000" w:type="pct"/>
        <w:tblLook w:val="04A0" w:firstRow="1" w:lastRow="0" w:firstColumn="1" w:lastColumn="0" w:noHBand="0" w:noVBand="1"/>
        <w:tblCaption w:val="Unterschiede KliWES 2.0 zu KliWES 3.0"/>
        <w:tblDescription w:val="Drei Spalten mit Defiziten in KliWES 2.0, den Maßnahmen und den Ergebnissen in KliWES 3.0."/>
      </w:tblPr>
      <w:tblGrid>
        <w:gridCol w:w="3391"/>
        <w:gridCol w:w="3375"/>
        <w:gridCol w:w="3418"/>
      </w:tblGrid>
      <w:tr w:rsidR="00403E2C" w:rsidRPr="00D512F2" w14:paraId="49969915" w14:textId="77777777" w:rsidTr="00CB31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5" w:type="pct"/>
          </w:tcPr>
          <w:p w14:paraId="2D847B30" w14:textId="77777777" w:rsidR="00403E2C" w:rsidRPr="00D512F2" w:rsidRDefault="00403E2C" w:rsidP="00CB3143">
            <w:pPr>
              <w:pStyle w:val="Tabellentitel-frTabellenimTextteil"/>
              <w:spacing w:before="20" w:after="20"/>
              <w:ind w:left="57" w:right="57"/>
              <w:contextualSpacing w:val="0"/>
              <w:rPr>
                <w:rFonts w:ascii="Source Sans 3" w:hAnsi="Source Sans 3"/>
                <w:b/>
                <w:bCs w:val="0"/>
              </w:rPr>
            </w:pPr>
            <w:r w:rsidRPr="00D512F2">
              <w:rPr>
                <w:rFonts w:ascii="Source Sans 3" w:hAnsi="Source Sans 3"/>
                <w:b/>
                <w:bCs w:val="0"/>
              </w:rPr>
              <w:t>Defizit KliWES 2.0</w:t>
            </w:r>
          </w:p>
        </w:tc>
        <w:tc>
          <w:tcPr>
            <w:tcW w:w="1657" w:type="pct"/>
          </w:tcPr>
          <w:p w14:paraId="4E76ACF0" w14:textId="77777777" w:rsidR="00403E2C" w:rsidRPr="00D512F2" w:rsidRDefault="00403E2C" w:rsidP="00CB3143">
            <w:pPr>
              <w:pStyle w:val="Tabellentitel-frTabellenimTextteil"/>
              <w:spacing w:before="20" w:after="20"/>
              <w:ind w:left="57" w:right="57"/>
              <w:contextualSpacing w:val="0"/>
              <w:cnfStyle w:val="100000000000" w:firstRow="1" w:lastRow="0" w:firstColumn="0" w:lastColumn="0" w:oddVBand="0" w:evenVBand="0" w:oddHBand="0" w:evenHBand="0" w:firstRowFirstColumn="0" w:firstRowLastColumn="0" w:lastRowFirstColumn="0" w:lastRowLastColumn="0"/>
              <w:rPr>
                <w:b/>
                <w:bCs w:val="0"/>
              </w:rPr>
            </w:pPr>
            <w:r w:rsidRPr="00D512F2">
              <w:rPr>
                <w:b/>
                <w:bCs w:val="0"/>
              </w:rPr>
              <w:t>Maßnahme</w:t>
            </w:r>
          </w:p>
        </w:tc>
        <w:tc>
          <w:tcPr>
            <w:tcW w:w="1678" w:type="pct"/>
          </w:tcPr>
          <w:p w14:paraId="39D55E7C" w14:textId="77777777" w:rsidR="00403E2C" w:rsidRPr="00D512F2" w:rsidRDefault="00403E2C" w:rsidP="00CB3143">
            <w:pPr>
              <w:pStyle w:val="Tabellentitel-frTabellenimTextteil"/>
              <w:spacing w:before="20" w:after="20"/>
              <w:ind w:left="57" w:right="57"/>
              <w:contextualSpacing w:val="0"/>
              <w:cnfStyle w:val="100000000000" w:firstRow="1" w:lastRow="0" w:firstColumn="0" w:lastColumn="0" w:oddVBand="0" w:evenVBand="0" w:oddHBand="0" w:evenHBand="0" w:firstRowFirstColumn="0" w:firstRowLastColumn="0" w:lastRowFirstColumn="0" w:lastRowLastColumn="0"/>
              <w:rPr>
                <w:b/>
                <w:bCs w:val="0"/>
              </w:rPr>
            </w:pPr>
            <w:r w:rsidRPr="00D512F2">
              <w:rPr>
                <w:b/>
                <w:bCs w:val="0"/>
              </w:rPr>
              <w:t>Ergebnis KliWES 3.0</w:t>
            </w:r>
          </w:p>
        </w:tc>
      </w:tr>
      <w:tr w:rsidR="00403E2C" w:rsidRPr="00D512F2" w14:paraId="133A4DB0" w14:textId="77777777" w:rsidTr="00CB3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317B92E5" w14:textId="77777777" w:rsidR="00403E2C" w:rsidRPr="00D512F2" w:rsidRDefault="00403E2C" w:rsidP="00CB3143">
            <w:pPr>
              <w:spacing w:before="20" w:after="20"/>
              <w:ind w:left="57" w:right="57"/>
              <w:contextualSpacing w:val="0"/>
              <w:rPr>
                <w:rFonts w:ascii="Source Sans 3" w:hAnsi="Source Sans 3" w:cs="Arial"/>
              </w:rPr>
            </w:pPr>
            <w:r w:rsidRPr="00D512F2">
              <w:rPr>
                <w:rFonts w:ascii="Source Sans 3" w:hAnsi="Source Sans 3" w:cs="Arial"/>
              </w:rPr>
              <w:t>Nicht konsistente Wasserhaushaltsergebnisse aus dem Projekt NEYMO-NW ("Lausitzer Neiße - Klimatische und hydrologische Modellierung, Analyse und Prognose von Wasserressourcen unter Niedrigwasserbedingungen"), betreffend Daten für die Lausitzer Neiße</w:t>
            </w:r>
          </w:p>
        </w:tc>
        <w:tc>
          <w:tcPr>
            <w:tcW w:w="1657" w:type="pct"/>
          </w:tcPr>
          <w:p w14:paraId="6CBF33FB" w14:textId="77777777" w:rsidR="00403E2C" w:rsidRPr="00D512F2" w:rsidRDefault="00403E2C" w:rsidP="00CB3143">
            <w:pPr>
              <w:spacing w:before="20" w:after="20"/>
              <w:ind w:left="57" w:right="57"/>
              <w:contextualSpacing w:val="0"/>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 xml:space="preserve">Einbindung der Neiße direkt im KliWES-Modell </w:t>
            </w:r>
          </w:p>
        </w:tc>
        <w:tc>
          <w:tcPr>
            <w:tcW w:w="1678" w:type="pct"/>
          </w:tcPr>
          <w:p w14:paraId="7E3A0763" w14:textId="77777777" w:rsidR="00403E2C" w:rsidRPr="00D512F2" w:rsidRDefault="00403E2C" w:rsidP="00CB3143">
            <w:pPr>
              <w:spacing w:before="20" w:after="20"/>
              <w:ind w:left="57" w:right="57"/>
              <w:contextualSpacing w:val="0"/>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Konsistente Ergebnisse</w:t>
            </w:r>
          </w:p>
        </w:tc>
      </w:tr>
      <w:tr w:rsidR="00403E2C" w:rsidRPr="00D512F2" w14:paraId="5AE78411" w14:textId="77777777" w:rsidTr="00CB31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3EC321FE" w14:textId="77777777" w:rsidR="00403E2C" w:rsidRPr="00D512F2" w:rsidRDefault="00403E2C" w:rsidP="00CB3143">
            <w:pPr>
              <w:spacing w:before="20" w:after="20"/>
              <w:ind w:left="57" w:right="57"/>
              <w:contextualSpacing w:val="0"/>
              <w:rPr>
                <w:rFonts w:ascii="Source Sans 3" w:hAnsi="Source Sans 3" w:cs="Arial"/>
              </w:rPr>
            </w:pPr>
            <w:r w:rsidRPr="00D512F2">
              <w:rPr>
                <w:rFonts w:ascii="Source Sans 3" w:hAnsi="Source Sans 3" w:cs="Arial"/>
              </w:rPr>
              <w:t>Unvollständige Flächenabdeckung Sachsens (Bergbaugebiete fehlen)</w:t>
            </w:r>
          </w:p>
        </w:tc>
        <w:tc>
          <w:tcPr>
            <w:tcW w:w="1657" w:type="pct"/>
          </w:tcPr>
          <w:p w14:paraId="5EFBEAEF" w14:textId="436275A2" w:rsidR="00403E2C" w:rsidRPr="00D512F2" w:rsidRDefault="00403E2C" w:rsidP="00CB3143">
            <w:pPr>
              <w:spacing w:before="20" w:after="20"/>
              <w:ind w:left="57" w:right="57"/>
              <w:contextualSpacing w:val="0"/>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Einbindung Bergbaufolge</w:t>
            </w:r>
            <w:r w:rsidR="00BD7880" w:rsidRPr="00D512F2">
              <w:rPr>
                <w:rFonts w:ascii="Source Sans 3" w:hAnsi="Source Sans 3" w:cs="Arial"/>
              </w:rPr>
              <w:t>gebiete</w:t>
            </w:r>
          </w:p>
        </w:tc>
        <w:tc>
          <w:tcPr>
            <w:tcW w:w="1678" w:type="pct"/>
          </w:tcPr>
          <w:p w14:paraId="0170AE9E" w14:textId="66C57BE7" w:rsidR="00403E2C" w:rsidRPr="00D512F2" w:rsidRDefault="00403E2C" w:rsidP="00CB3143">
            <w:pPr>
              <w:spacing w:before="20" w:after="20"/>
              <w:ind w:left="57" w:right="57"/>
              <w:contextualSpacing w:val="0"/>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 xml:space="preserve">Vollständige sachsenweite </w:t>
            </w:r>
            <w:r w:rsidR="00F12401">
              <w:rPr>
                <w:rFonts w:ascii="Source Sans 3" w:hAnsi="Source Sans 3" w:cs="Arial"/>
              </w:rPr>
              <w:br/>
            </w:r>
            <w:r w:rsidRPr="00F12401">
              <w:rPr>
                <w:rFonts w:ascii="Source Sans 3" w:hAnsi="Source Sans 3" w:cs="Arial"/>
              </w:rPr>
              <w:t>Abdeckung</w:t>
            </w:r>
          </w:p>
        </w:tc>
      </w:tr>
      <w:tr w:rsidR="00403E2C" w:rsidRPr="00D512F2" w14:paraId="397F9B1A" w14:textId="77777777" w:rsidTr="00CB3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7EC26181" w14:textId="77777777" w:rsidR="00403E2C" w:rsidRPr="00D512F2" w:rsidRDefault="00403E2C" w:rsidP="00CB3143">
            <w:pPr>
              <w:spacing w:before="20" w:after="20"/>
              <w:ind w:left="57" w:right="57"/>
              <w:contextualSpacing w:val="0"/>
              <w:rPr>
                <w:rFonts w:ascii="Source Sans 3" w:hAnsi="Source Sans 3" w:cs="Arial"/>
              </w:rPr>
            </w:pPr>
            <w:r w:rsidRPr="00D512F2">
              <w:rPr>
                <w:rFonts w:ascii="Source Sans 3" w:hAnsi="Source Sans 3" w:cs="Arial"/>
              </w:rPr>
              <w:t>Überschätzung Grundwasserzehrung</w:t>
            </w:r>
          </w:p>
        </w:tc>
        <w:tc>
          <w:tcPr>
            <w:tcW w:w="1657" w:type="pct"/>
          </w:tcPr>
          <w:p w14:paraId="02239BA9" w14:textId="77777777" w:rsidR="00403E2C" w:rsidRPr="00D512F2" w:rsidRDefault="00403E2C" w:rsidP="00CB3143">
            <w:pPr>
              <w:spacing w:before="20" w:after="20"/>
              <w:ind w:left="57" w:right="57"/>
              <w:contextualSpacing w:val="0"/>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Überarbeitung Grundwasserflurabstände, Überprüfung Parametrisierung</w:t>
            </w:r>
          </w:p>
        </w:tc>
        <w:tc>
          <w:tcPr>
            <w:tcW w:w="1678" w:type="pct"/>
          </w:tcPr>
          <w:p w14:paraId="2B17575F" w14:textId="64E2E194" w:rsidR="00403E2C" w:rsidRPr="00D512F2" w:rsidRDefault="00403E2C" w:rsidP="00CB3143">
            <w:pPr>
              <w:spacing w:before="20" w:after="20"/>
              <w:ind w:left="57" w:right="57"/>
              <w:contextualSpacing w:val="0"/>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 xml:space="preserve">Verringerung </w:t>
            </w:r>
            <w:r w:rsidR="00BD7880" w:rsidRPr="00D512F2">
              <w:rPr>
                <w:rFonts w:ascii="Source Sans 3" w:hAnsi="Source Sans 3" w:cs="Arial"/>
              </w:rPr>
              <w:t>Grundwasserz</w:t>
            </w:r>
            <w:r w:rsidRPr="00D512F2">
              <w:rPr>
                <w:rFonts w:ascii="Source Sans 3" w:hAnsi="Source Sans 3" w:cs="Arial"/>
              </w:rPr>
              <w:t>ehrung sowie reale Verdunstung</w:t>
            </w:r>
          </w:p>
        </w:tc>
      </w:tr>
      <w:tr w:rsidR="00403E2C" w:rsidRPr="00D512F2" w14:paraId="7E1C80B3" w14:textId="77777777" w:rsidTr="00CB31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6F6DF8C7" w14:textId="2EE0A617" w:rsidR="00403E2C" w:rsidRPr="00D512F2" w:rsidRDefault="00403E2C" w:rsidP="00CB3143">
            <w:pPr>
              <w:spacing w:before="20" w:after="20"/>
              <w:ind w:left="57" w:right="57"/>
              <w:contextualSpacing w:val="0"/>
              <w:rPr>
                <w:rFonts w:ascii="Source Sans 3" w:hAnsi="Source Sans 3" w:cs="Arial"/>
              </w:rPr>
            </w:pPr>
            <w:r w:rsidRPr="00D512F2">
              <w:rPr>
                <w:rFonts w:ascii="Source Sans 3" w:hAnsi="Source Sans 3" w:cs="Arial"/>
              </w:rPr>
              <w:t xml:space="preserve">Modellierung Istzustand </w:t>
            </w:r>
            <w:r w:rsidR="006F4EC2" w:rsidRPr="00D512F2">
              <w:rPr>
                <w:rFonts w:ascii="Source Sans 3" w:hAnsi="Source Sans 3" w:cs="Arial"/>
              </w:rPr>
              <w:br/>
            </w:r>
            <w:r w:rsidRPr="00D512F2">
              <w:rPr>
                <w:rFonts w:ascii="Source Sans 3" w:hAnsi="Source Sans 3" w:cs="Arial"/>
              </w:rPr>
              <w:t>nur bis 2015</w:t>
            </w:r>
          </w:p>
        </w:tc>
        <w:tc>
          <w:tcPr>
            <w:tcW w:w="1657" w:type="pct"/>
          </w:tcPr>
          <w:p w14:paraId="68EDDD4E" w14:textId="77777777" w:rsidR="00403E2C" w:rsidRPr="00D512F2" w:rsidRDefault="00403E2C" w:rsidP="00CB3143">
            <w:pPr>
              <w:spacing w:before="20" w:after="20"/>
              <w:ind w:left="57" w:right="57"/>
              <w:contextualSpacing w:val="0"/>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Verwendung erweiterter Klimadaten (Klimareferenzdatensatz)</w:t>
            </w:r>
          </w:p>
        </w:tc>
        <w:tc>
          <w:tcPr>
            <w:tcW w:w="1678" w:type="pct"/>
          </w:tcPr>
          <w:p w14:paraId="084FF2A6" w14:textId="77777777" w:rsidR="00403E2C" w:rsidRPr="00D512F2" w:rsidRDefault="00403E2C" w:rsidP="00CB3143">
            <w:pPr>
              <w:spacing w:before="20" w:after="20"/>
              <w:ind w:left="57" w:right="57"/>
              <w:contextualSpacing w:val="0"/>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Modellierung Istzustand bis 2020</w:t>
            </w:r>
          </w:p>
        </w:tc>
      </w:tr>
      <w:tr w:rsidR="00403E2C" w:rsidRPr="00D512F2" w14:paraId="59F9B042" w14:textId="77777777" w:rsidTr="00CB3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26824E49" w14:textId="77777777" w:rsidR="00403E2C" w:rsidRPr="00D512F2" w:rsidRDefault="00403E2C" w:rsidP="00CB3143">
            <w:pPr>
              <w:spacing w:before="20" w:after="20"/>
              <w:ind w:left="57" w:right="57"/>
              <w:contextualSpacing w:val="0"/>
              <w:rPr>
                <w:rFonts w:ascii="Source Sans 3" w:hAnsi="Source Sans 3" w:cs="Arial"/>
              </w:rPr>
            </w:pPr>
            <w:r w:rsidRPr="00D512F2">
              <w:rPr>
                <w:rFonts w:ascii="Source Sans 3" w:hAnsi="Source Sans 3" w:cs="Arial"/>
              </w:rPr>
              <w:t>Große Abweichungen bei Modellierung Istzustand zwischen Klimareferenzdatensatz und Klimaprojektionen</w:t>
            </w:r>
          </w:p>
        </w:tc>
        <w:tc>
          <w:tcPr>
            <w:tcW w:w="1657" w:type="pct"/>
          </w:tcPr>
          <w:p w14:paraId="700218B7" w14:textId="77777777" w:rsidR="00403E2C" w:rsidRPr="00D512F2" w:rsidRDefault="00403E2C" w:rsidP="00CB3143">
            <w:pPr>
              <w:spacing w:before="20" w:after="20"/>
              <w:ind w:left="57" w:right="57"/>
              <w:contextualSpacing w:val="0"/>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 xml:space="preserve">Verwendung </w:t>
            </w:r>
            <w:proofErr w:type="spellStart"/>
            <w:r w:rsidRPr="00D512F2">
              <w:rPr>
                <w:rFonts w:ascii="Source Sans 3" w:hAnsi="Source Sans 3" w:cs="Arial"/>
              </w:rPr>
              <w:t>biaskorrigierter</w:t>
            </w:r>
            <w:proofErr w:type="spellEnd"/>
            <w:r w:rsidRPr="00D512F2">
              <w:rPr>
                <w:rFonts w:ascii="Source Sans 3" w:hAnsi="Source Sans 3" w:cs="Arial"/>
              </w:rPr>
              <w:t xml:space="preserve"> Klimaprojektionen</w:t>
            </w:r>
          </w:p>
        </w:tc>
        <w:tc>
          <w:tcPr>
            <w:tcW w:w="1678" w:type="pct"/>
          </w:tcPr>
          <w:p w14:paraId="1B7B084A" w14:textId="6EF4E62C" w:rsidR="00403E2C" w:rsidRPr="00D512F2" w:rsidRDefault="00403E2C" w:rsidP="00CB3143">
            <w:pPr>
              <w:spacing w:before="20" w:after="20"/>
              <w:ind w:left="57" w:right="57"/>
              <w:contextualSpacing w:val="0"/>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 xml:space="preserve">Bessere Passfähigkeit </w:t>
            </w:r>
            <w:r w:rsidRPr="00D512F2">
              <w:rPr>
                <w:rFonts w:ascii="Source Sans 3" w:hAnsi="Source Sans 3" w:cs="Arial"/>
              </w:rPr>
              <w:sym w:font="Wingdings" w:char="F0E0"/>
            </w:r>
            <w:r w:rsidRPr="00D512F2">
              <w:rPr>
                <w:rFonts w:ascii="Source Sans 3" w:hAnsi="Source Sans 3" w:cs="Arial"/>
              </w:rPr>
              <w:t xml:space="preserve"> einfachere Nutzung durch Anwender</w:t>
            </w:r>
          </w:p>
        </w:tc>
      </w:tr>
      <w:tr w:rsidR="00403E2C" w:rsidRPr="00D512F2" w14:paraId="6BDA6179" w14:textId="77777777" w:rsidTr="00CB314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5AEBC8B7" w14:textId="77777777" w:rsidR="00403E2C" w:rsidRPr="00D512F2" w:rsidRDefault="00403E2C" w:rsidP="00CB3143">
            <w:pPr>
              <w:spacing w:before="20" w:after="20"/>
              <w:ind w:left="57" w:right="57"/>
              <w:contextualSpacing w:val="0"/>
              <w:rPr>
                <w:rFonts w:ascii="Source Sans 3" w:hAnsi="Source Sans 3" w:cs="Arial"/>
              </w:rPr>
            </w:pPr>
            <w:r w:rsidRPr="00D512F2">
              <w:rPr>
                <w:rFonts w:ascii="Source Sans 3" w:hAnsi="Source Sans 3" w:cs="Arial"/>
              </w:rPr>
              <w:t>Begrenzte Automatisierung und Durchführung von Qualitätsprüfungen</w:t>
            </w:r>
          </w:p>
        </w:tc>
        <w:tc>
          <w:tcPr>
            <w:tcW w:w="1657" w:type="pct"/>
          </w:tcPr>
          <w:p w14:paraId="227FEE2C" w14:textId="77777777" w:rsidR="00403E2C" w:rsidRPr="00D512F2" w:rsidRDefault="00403E2C" w:rsidP="00CB3143">
            <w:pPr>
              <w:spacing w:before="20" w:after="20"/>
              <w:ind w:left="57" w:right="57"/>
              <w:contextualSpacing w:val="0"/>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Konzeption und Umsetzung der Automatisierung</w:t>
            </w:r>
          </w:p>
        </w:tc>
        <w:tc>
          <w:tcPr>
            <w:tcW w:w="1678" w:type="pct"/>
          </w:tcPr>
          <w:p w14:paraId="20E0D1B9" w14:textId="77777777" w:rsidR="00403E2C" w:rsidRPr="00D512F2" w:rsidRDefault="00403E2C" w:rsidP="00CB3143">
            <w:pPr>
              <w:spacing w:before="20" w:after="20"/>
              <w:ind w:left="57" w:right="57"/>
              <w:contextualSpacing w:val="0"/>
              <w:cnfStyle w:val="000000010000" w:firstRow="0" w:lastRow="0" w:firstColumn="0" w:lastColumn="0" w:oddVBand="0" w:evenVBand="0" w:oddHBand="0" w:evenHBand="1" w:firstRowFirstColumn="0" w:firstRowLastColumn="0" w:lastRowFirstColumn="0" w:lastRowLastColumn="0"/>
              <w:rPr>
                <w:rFonts w:ascii="Source Sans 3" w:hAnsi="Source Sans 3" w:cs="Arial"/>
              </w:rPr>
            </w:pPr>
            <w:r w:rsidRPr="00D512F2">
              <w:rPr>
                <w:rFonts w:ascii="Source Sans 3" w:hAnsi="Source Sans 3" w:cs="Arial"/>
              </w:rPr>
              <w:t xml:space="preserve">Schnelle Erzeugung reproduzierbarer, qualitätsgeprüfter Ergebnisse </w:t>
            </w:r>
          </w:p>
        </w:tc>
      </w:tr>
      <w:tr w:rsidR="00403E2C" w:rsidRPr="00D512F2" w14:paraId="0AF141BB" w14:textId="77777777" w:rsidTr="00CB31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pct"/>
          </w:tcPr>
          <w:p w14:paraId="33DA52CC" w14:textId="77777777" w:rsidR="00403E2C" w:rsidRPr="00D512F2" w:rsidRDefault="00403E2C" w:rsidP="00CB3143">
            <w:pPr>
              <w:spacing w:before="20" w:after="20"/>
              <w:ind w:left="57" w:right="57"/>
              <w:contextualSpacing w:val="0"/>
              <w:rPr>
                <w:rFonts w:ascii="Source Sans 3" w:hAnsi="Source Sans 3" w:cs="Arial"/>
              </w:rPr>
            </w:pPr>
            <w:r w:rsidRPr="00D512F2">
              <w:rPr>
                <w:rFonts w:ascii="Source Sans 3" w:hAnsi="Source Sans 3" w:cs="Arial"/>
              </w:rPr>
              <w:t>Keine Angaben zur Unsicherheit</w:t>
            </w:r>
          </w:p>
        </w:tc>
        <w:tc>
          <w:tcPr>
            <w:tcW w:w="1657" w:type="pct"/>
          </w:tcPr>
          <w:p w14:paraId="59A72F0E" w14:textId="77777777" w:rsidR="00403E2C" w:rsidRPr="00D512F2" w:rsidRDefault="00403E2C" w:rsidP="00CB3143">
            <w:pPr>
              <w:spacing w:before="20" w:after="20"/>
              <w:ind w:left="57" w:right="57"/>
              <w:contextualSpacing w:val="0"/>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Verwendung von Ensembles (Klima, Modell und Parameter)</w:t>
            </w:r>
          </w:p>
        </w:tc>
        <w:tc>
          <w:tcPr>
            <w:tcW w:w="1678" w:type="pct"/>
          </w:tcPr>
          <w:p w14:paraId="7DC508D8" w14:textId="77777777" w:rsidR="00403E2C" w:rsidRPr="00D512F2" w:rsidRDefault="00403E2C" w:rsidP="00CB3143">
            <w:pPr>
              <w:spacing w:before="20" w:after="20"/>
              <w:ind w:left="57" w:right="57"/>
              <w:contextualSpacing w:val="0"/>
              <w:cnfStyle w:val="000000100000" w:firstRow="0" w:lastRow="0" w:firstColumn="0" w:lastColumn="0" w:oddVBand="0" w:evenVBand="0" w:oddHBand="1" w:evenHBand="0" w:firstRowFirstColumn="0" w:firstRowLastColumn="0" w:lastRowFirstColumn="0" w:lastRowLastColumn="0"/>
              <w:rPr>
                <w:rFonts w:ascii="Source Sans 3" w:hAnsi="Source Sans 3" w:cs="Arial"/>
              </w:rPr>
            </w:pPr>
            <w:r w:rsidRPr="00D512F2">
              <w:rPr>
                <w:rFonts w:ascii="Source Sans 3" w:hAnsi="Source Sans 3" w:cs="Arial"/>
              </w:rPr>
              <w:t>Unsicherheitsabschätzungen möglich</w:t>
            </w:r>
          </w:p>
        </w:tc>
      </w:tr>
    </w:tbl>
    <w:p w14:paraId="507C223B" w14:textId="77777777" w:rsidR="00FF60FF" w:rsidRDefault="00FF60FF" w:rsidP="00257B77">
      <w:pPr>
        <w:pStyle w:val="FlietextnormalfrdenAbsatznachTaboAufzhlungen"/>
      </w:pPr>
      <w:bookmarkStart w:id="43" w:name="_Toc231209118"/>
      <w:bookmarkStart w:id="44" w:name="DIFGA"/>
    </w:p>
    <w:p w14:paraId="1B8027A2" w14:textId="164E2F60" w:rsidR="00403E2C" w:rsidRPr="00D512F2" w:rsidRDefault="00403E2C" w:rsidP="00EF5D0D">
      <w:pPr>
        <w:pStyle w:val="AnhangberschriftH1"/>
        <w:spacing w:before="360"/>
        <w15:collapsed/>
      </w:pPr>
      <w:r w:rsidRPr="00D512F2">
        <w:t>DIFGA</w:t>
      </w:r>
      <w:bookmarkEnd w:id="43"/>
    </w:p>
    <w:bookmarkEnd w:id="44"/>
    <w:p w14:paraId="59B5B72F" w14:textId="77777777" w:rsidR="00403E2C" w:rsidRPr="00740B41" w:rsidRDefault="00403E2C" w:rsidP="004D618A">
      <w:pPr>
        <w:pStyle w:val="Flietextnormal"/>
        <w:rPr>
          <w:spacing w:val="2"/>
        </w:rPr>
      </w:pPr>
      <w:r w:rsidRPr="00740B41">
        <w:rPr>
          <w:spacing w:val="2"/>
        </w:rPr>
        <w:t>DIFGA ist das Akronym für Differenzenganglinienanalyse. Das Verfahren wurde 1985 an der Technischen Universität Dresden im Institut für Hydrologie und Meteorologie entwickelt und in einer Software realisiert.</w:t>
      </w:r>
    </w:p>
    <w:p w14:paraId="2B41610A" w14:textId="77777777" w:rsidR="00403E2C" w:rsidRPr="00D512F2" w:rsidRDefault="00403E2C" w:rsidP="004D618A">
      <w:pPr>
        <w:pStyle w:val="Flietextnormal"/>
      </w:pPr>
      <w:r w:rsidRPr="00D512F2">
        <w:t xml:space="preserve">Dieses einfache Verfahren ermöglicht es, anhand zwei bekannter gemessener Größen die unbekannten Systemgrößen für ein Einzugsgebiet zu ermitteln. Als Systeminput sind die Messwerte des Niederschlages und der Temperatur sowie als Systemoutput der Abfluss im Gewässer bekannt. Der Abfluss setzt sich aus dem Direktabfluss sowie dem schnellen und langsamen Grundwasserabfluss (Basisabfluss) zusammen. Der langsame Grundwasserabfluss entspricht bei längeren Trockenperioden als kontinuierliche Abflusskomponente dem minimalen Grundwasserdargebot. </w:t>
      </w:r>
    </w:p>
    <w:p w14:paraId="063483BE" w14:textId="32DDA14C" w:rsidR="00403E2C" w:rsidRPr="00CF14DD" w:rsidRDefault="00403E2C" w:rsidP="004D618A">
      <w:pPr>
        <w:pStyle w:val="Flietextnormal"/>
        <w:rPr>
          <w:spacing w:val="-2"/>
        </w:rPr>
      </w:pPr>
      <w:r w:rsidRPr="00CF14DD">
        <w:rPr>
          <w:spacing w:val="-2"/>
        </w:rPr>
        <w:t>Die Aufteilung des Niederschlages in die Abflusskomponenten basiert auf der Annahme des Einzel</w:t>
      </w:r>
      <w:r w:rsidR="00CF14DD" w:rsidRPr="00CF14DD">
        <w:rPr>
          <w:spacing w:val="-2"/>
        </w:rPr>
        <w:softHyphen/>
      </w:r>
      <w:r w:rsidRPr="00CF14DD">
        <w:rPr>
          <w:spacing w:val="-2"/>
        </w:rPr>
        <w:t xml:space="preserve">linearspeichermodells. Bei diesem Modellkonzept zur Beschreibung der Speicherung und des Abflusses von in den Boden infiltrierenden Wassers wird vereinfacht ein linearer Zusammenhang zwischen beiden Größen angenommen. Nachfolgende Abbildung zeigt schematisch die Komponentenaufteilung. </w:t>
      </w:r>
    </w:p>
    <w:p w14:paraId="27AED1F6" w14:textId="77777777" w:rsidR="00403E2C" w:rsidRPr="00D512F2" w:rsidRDefault="00403E2C" w:rsidP="00C53562">
      <w:pPr>
        <w:pStyle w:val="AbbildungnichtvomnchstenAbsatztrennen"/>
      </w:pPr>
      <w:r w:rsidRPr="00D512F2">
        <w:rPr>
          <w:noProof/>
        </w:rPr>
        <w:drawing>
          <wp:inline distT="0" distB="0" distL="0" distR="0" wp14:anchorId="5560EA91" wp14:editId="561EB777">
            <wp:extent cx="4721821" cy="4752000"/>
            <wp:effectExtent l="19050" t="19050" r="22225" b="10795"/>
            <wp:docPr id="9" name="Grafik 9" descr="Dargestellt ist das Prinzip des Differenzenganglinienverfahrens. Der Niederschlag der auf den Boden trifft wird in einzelne Komponenten in verschiedenen Bodentiefen aufteilt. &#10;Der obersten Pfeil verdeutlicht den schnellen und langsamen Direktabfluss. Der nächsttiefere Pfeil steht für den kurzfristigen Grundwasserabfluss RG 1. Der Pfeil in der untersten Ebene symbolisiert den langfristeigen Grundwasserabfluss RG2. Auf der rechten Seite ist über alle Ebenen der Gesamtabfluss, der in das Fließgewässer gelangt , als Pfeil dargestell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Dargestellt ist das Prinzip des Differenzenganglinienverfahrens. Der Niederschlag der auf den Boden trifft wird in einzelne Komponenten in verschiedenen Bodentiefen aufteilt. &#10;Der obersten Pfeil verdeutlicht den schnellen und langsamen Direktabfluss. Der nächsttiefere Pfeil steht für den kurzfristigen Grundwasserabfluss RG 1. Der Pfeil in der untersten Ebene symbolisiert den langfristeigen Grundwasserabfluss RG2. Auf der rechten Seite ist über alle Ebenen der Gesamtabfluss, der in das Fließgewässer gelangt , als Pfeil dargestellt. "/>
                    <pic:cNvPicPr/>
                  </pic:nvPicPr>
                  <pic:blipFill>
                    <a:blip r:embed="rId34"/>
                    <a:stretch>
                      <a:fillRect/>
                    </a:stretch>
                  </pic:blipFill>
                  <pic:spPr>
                    <a:xfrm>
                      <a:off x="0" y="0"/>
                      <a:ext cx="4721821" cy="4752000"/>
                    </a:xfrm>
                    <a:prstGeom prst="rect">
                      <a:avLst/>
                    </a:prstGeom>
                    <a:ln>
                      <a:solidFill>
                        <a:schemeClr val="tx1"/>
                      </a:solidFill>
                    </a:ln>
                  </pic:spPr>
                </pic:pic>
              </a:graphicData>
            </a:graphic>
          </wp:inline>
        </w:drawing>
      </w:r>
    </w:p>
    <w:p w14:paraId="78B99E35" w14:textId="0870222A" w:rsidR="00403E2C" w:rsidRPr="00D512F2" w:rsidRDefault="00403E2C" w:rsidP="00403E2C">
      <w:pPr>
        <w:pStyle w:val="Abbildungsunterschrift"/>
        <w:rPr>
          <w:i/>
          <w:iCs/>
        </w:rPr>
      </w:pPr>
      <w:bookmarkStart w:id="45" w:name="_Toc234846641"/>
      <w:r w:rsidRPr="00D512F2">
        <w:t xml:space="preserve">Abbildung </w:t>
      </w:r>
      <w:r w:rsidRPr="00D512F2">
        <w:rPr>
          <w:i/>
          <w:iCs/>
        </w:rPr>
        <w:fldChar w:fldCharType="begin"/>
      </w:r>
      <w:r w:rsidRPr="00D512F2">
        <w:instrText xml:space="preserve"> SEQ Abbildung \* ARABIC </w:instrText>
      </w:r>
      <w:r w:rsidRPr="00D512F2">
        <w:rPr>
          <w:i/>
          <w:iCs/>
        </w:rPr>
        <w:fldChar w:fldCharType="separate"/>
      </w:r>
      <w:r w:rsidR="00A0260E">
        <w:rPr>
          <w:noProof/>
        </w:rPr>
        <w:t>6</w:t>
      </w:r>
      <w:r w:rsidRPr="00D512F2">
        <w:rPr>
          <w:i/>
          <w:iCs/>
        </w:rPr>
        <w:fldChar w:fldCharType="end"/>
      </w:r>
      <w:r w:rsidRPr="00D512F2">
        <w:t xml:space="preserve">: Differenzenganglinienverfahren (Quelle: </w:t>
      </w:r>
      <w:r w:rsidRPr="00D512F2">
        <w:rPr>
          <w:rStyle w:val="LiteraturverzeichnisFlietextnormalZchn"/>
        </w:rPr>
        <w:t xml:space="preserve">KliWES-Kernkomponente, </w:t>
      </w:r>
      <w:r w:rsidR="00972838">
        <w:rPr>
          <w:rStyle w:val="LiteraturverzeichnisFlietextnormalZchn"/>
        </w:rPr>
        <w:br/>
      </w:r>
      <w:r w:rsidRPr="00D512F2">
        <w:rPr>
          <w:rStyle w:val="LiteraturverzeichnisFlietextnormalZchn"/>
        </w:rPr>
        <w:t>Schriftenreihe Heft 44/2011</w:t>
      </w:r>
      <w:r w:rsidRPr="00D512F2">
        <w:t>)</w:t>
      </w:r>
      <w:bookmarkEnd w:id="45"/>
    </w:p>
    <w:p w14:paraId="03F76147" w14:textId="77777777" w:rsidR="00403E2C" w:rsidRPr="00D512F2" w:rsidRDefault="00403E2C" w:rsidP="004D618A">
      <w:pPr>
        <w:pStyle w:val="Flietextnormal"/>
      </w:pPr>
      <w:r w:rsidRPr="00D512F2">
        <w:t xml:space="preserve">Da das Verfahren auf Messwerten beruht, bedarf es bei Vorliegen homogener und konsistenter Daten keiner Validierung. Die Verdunstung ergibt sich als Restglied aus der Speicheränderung in der Jahressumme. </w:t>
      </w:r>
    </w:p>
    <w:p w14:paraId="445B8462" w14:textId="77777777" w:rsidR="00403E2C" w:rsidRPr="00D512F2" w:rsidRDefault="00403E2C" w:rsidP="004D618A">
      <w:pPr>
        <w:pStyle w:val="Flietextnormal"/>
      </w:pPr>
      <w:r w:rsidRPr="00D512F2">
        <w:t>Im Ergebnis liegt eine Wasserhaushaltsbilanz auf Monatswertbasis für Einzugsgebiete vor. Dabei wird in Zufluss zum Gebietsspeicher (Abflussbildung R) und Abgaben aus dem Speicher ins Gewässernetz (Abflusskonzentration Q) unterschieden. Die Abflusskomponenten definieren sich wie folgt:</w:t>
      </w:r>
    </w:p>
    <w:p w14:paraId="078C4E48" w14:textId="77777777" w:rsidR="00FA4185" w:rsidRPr="00D512F2" w:rsidRDefault="00BD7880" w:rsidP="00FA4185">
      <w:pPr>
        <w:pStyle w:val="Zwischenberschrift"/>
        <w:rPr>
          <w:lang w:val="de-DE"/>
        </w:rPr>
      </w:pPr>
      <w:r w:rsidRPr="00D512F2">
        <w:rPr>
          <w:lang w:val="de-DE"/>
        </w:rPr>
        <w:t>S</w:t>
      </w:r>
      <w:r w:rsidR="00403E2C" w:rsidRPr="00D512F2">
        <w:rPr>
          <w:lang w:val="de-DE"/>
        </w:rPr>
        <w:t>chneller Direktabfluss</w:t>
      </w:r>
    </w:p>
    <w:p w14:paraId="05F28829" w14:textId="6504E32E" w:rsidR="00403E2C" w:rsidRPr="00D512F2" w:rsidRDefault="00403E2C" w:rsidP="004D618A">
      <w:pPr>
        <w:pStyle w:val="Flietextnormal"/>
      </w:pPr>
      <w:r w:rsidRPr="00D512F2">
        <w:t>entspricht Oberflächenabfluss: bildet sich meist auf versiegelten sowie Sättigungsflächen des Einzugsgebietes; Landoberflächenabfluss entsteht nur bei hoher Niederschlagsintensität und hohem Bodenwassergehalt</w:t>
      </w:r>
    </w:p>
    <w:p w14:paraId="54AF2F2F" w14:textId="77777777" w:rsidR="00FA4185" w:rsidRPr="00D512F2" w:rsidRDefault="00BD7880" w:rsidP="00FA4185">
      <w:pPr>
        <w:pStyle w:val="Zwischenberschrift"/>
        <w:rPr>
          <w:lang w:val="de-DE"/>
        </w:rPr>
      </w:pPr>
      <w:r w:rsidRPr="00D512F2">
        <w:rPr>
          <w:lang w:val="de-DE"/>
        </w:rPr>
        <w:t>V</w:t>
      </w:r>
      <w:r w:rsidR="00403E2C" w:rsidRPr="00D512F2">
        <w:rPr>
          <w:lang w:val="de-DE"/>
        </w:rPr>
        <w:t>erzögerter Direktabfluss</w:t>
      </w:r>
    </w:p>
    <w:p w14:paraId="445E373B" w14:textId="2C124A0A" w:rsidR="00403E2C" w:rsidRPr="00D512F2" w:rsidRDefault="00403E2C" w:rsidP="004D618A">
      <w:pPr>
        <w:pStyle w:val="Flietextnormal"/>
      </w:pPr>
      <w:r w:rsidRPr="00D512F2">
        <w:t>entspricht Zwischenabfluss oder hypodermischen Abfluss: bodeninnerer lateraler Abfluss bei geschichteten Böden und Bodensättigung</w:t>
      </w:r>
    </w:p>
    <w:p w14:paraId="55AC7F46" w14:textId="77777777" w:rsidR="00FA4185" w:rsidRPr="00D512F2" w:rsidRDefault="00BD7880" w:rsidP="00FA4185">
      <w:pPr>
        <w:pStyle w:val="Zwischenberschrift"/>
        <w:rPr>
          <w:lang w:val="de-DE"/>
        </w:rPr>
      </w:pPr>
      <w:r w:rsidRPr="00D512F2">
        <w:rPr>
          <w:lang w:val="de-DE"/>
        </w:rPr>
        <w:t>K</w:t>
      </w:r>
      <w:r w:rsidR="00403E2C" w:rsidRPr="00D512F2">
        <w:rPr>
          <w:lang w:val="de-DE"/>
        </w:rPr>
        <w:t>urzfristiger</w:t>
      </w:r>
      <w:r w:rsidRPr="00D512F2">
        <w:rPr>
          <w:lang w:val="de-DE"/>
        </w:rPr>
        <w:t xml:space="preserve"> </w:t>
      </w:r>
      <w:r w:rsidR="00403E2C" w:rsidRPr="00D512F2">
        <w:rPr>
          <w:lang w:val="de-DE"/>
        </w:rPr>
        <w:t>/</w:t>
      </w:r>
      <w:r w:rsidRPr="00D512F2">
        <w:rPr>
          <w:lang w:val="de-DE"/>
        </w:rPr>
        <w:t xml:space="preserve"> </w:t>
      </w:r>
      <w:r w:rsidR="00403E2C" w:rsidRPr="00D512F2">
        <w:rPr>
          <w:lang w:val="de-DE"/>
        </w:rPr>
        <w:t>schneller Grundwasserabfluss</w:t>
      </w:r>
    </w:p>
    <w:p w14:paraId="6D799DF5" w14:textId="610A783C" w:rsidR="00403E2C" w:rsidRPr="00807720" w:rsidRDefault="00403E2C" w:rsidP="004D618A">
      <w:pPr>
        <w:pStyle w:val="Flietextnormal"/>
      </w:pPr>
      <w:r w:rsidRPr="00807720">
        <w:t xml:space="preserve">meistens verzögerter hypodermischer Abfluss: entsteht vorwiegend aus oberer </w:t>
      </w:r>
      <w:proofErr w:type="spellStart"/>
      <w:r w:rsidRPr="00807720">
        <w:t>Zersatz</w:t>
      </w:r>
      <w:proofErr w:type="spellEnd"/>
      <w:r w:rsidRPr="00807720">
        <w:t xml:space="preserve">- und </w:t>
      </w:r>
      <w:r w:rsidRPr="00807720">
        <w:rPr>
          <w:noProof/>
        </w:rPr>
        <w:t>Auf</w:t>
      </w:r>
      <w:r w:rsidR="00D7742E">
        <w:softHyphen/>
      </w:r>
      <w:r w:rsidRPr="00807720">
        <w:rPr>
          <w:noProof/>
        </w:rPr>
        <w:t>lockerungszone</w:t>
      </w:r>
      <w:r w:rsidRPr="00807720">
        <w:t xml:space="preserve"> des anstehenden Festgesteins in Mittelgebirgen oder bei lokal, auf Staunässe basierender Talgrundwasserleiter; versiegt meist bei ausgeprägten Trockenjahren aufgrund des geringen Retentionsvermögens und der guten </w:t>
      </w:r>
      <w:proofErr w:type="spellStart"/>
      <w:r w:rsidRPr="00807720">
        <w:t>Entwässerbarkeit</w:t>
      </w:r>
      <w:proofErr w:type="spellEnd"/>
      <w:r w:rsidRPr="00807720">
        <w:t xml:space="preserve"> der Herkunftsräume bereits in ersten Sommermonaten</w:t>
      </w:r>
    </w:p>
    <w:p w14:paraId="0F54DA7A" w14:textId="77777777" w:rsidR="00FA4185" w:rsidRPr="00D512F2" w:rsidRDefault="00BD7880" w:rsidP="00FA4185">
      <w:pPr>
        <w:pStyle w:val="Zwischenberschrift"/>
        <w:rPr>
          <w:lang w:val="de-DE"/>
        </w:rPr>
      </w:pPr>
      <w:r w:rsidRPr="00D512F2">
        <w:rPr>
          <w:lang w:val="de-DE"/>
        </w:rPr>
        <w:t>L</w:t>
      </w:r>
      <w:r w:rsidR="00403E2C" w:rsidRPr="00D512F2">
        <w:rPr>
          <w:lang w:val="de-DE"/>
        </w:rPr>
        <w:t>angfristiger</w:t>
      </w:r>
      <w:r w:rsidRPr="00D512F2">
        <w:rPr>
          <w:lang w:val="de-DE"/>
        </w:rPr>
        <w:t xml:space="preserve"> </w:t>
      </w:r>
      <w:r w:rsidR="00403E2C" w:rsidRPr="00D512F2">
        <w:rPr>
          <w:lang w:val="de-DE"/>
        </w:rPr>
        <w:t>/</w:t>
      </w:r>
      <w:r w:rsidRPr="00D512F2">
        <w:rPr>
          <w:lang w:val="de-DE"/>
        </w:rPr>
        <w:t xml:space="preserve"> </w:t>
      </w:r>
      <w:r w:rsidR="00403E2C" w:rsidRPr="00D512F2">
        <w:rPr>
          <w:lang w:val="de-DE"/>
        </w:rPr>
        <w:t>langsamer Grundwasserabfluss</w:t>
      </w:r>
    </w:p>
    <w:p w14:paraId="6DADC3CD" w14:textId="085DBE29" w:rsidR="00403E2C" w:rsidRPr="00D512F2" w:rsidRDefault="00403E2C" w:rsidP="004D618A">
      <w:pPr>
        <w:pStyle w:val="Flietextnormal"/>
      </w:pPr>
      <w:proofErr w:type="spellStart"/>
      <w:r w:rsidRPr="00D512F2">
        <w:t>grundwasserbürtige</w:t>
      </w:r>
      <w:proofErr w:type="spellEnd"/>
      <w:r w:rsidRPr="00D512F2">
        <w:t xml:space="preserve"> Basisabflusskomponente; entstammt im Mittelgebirge dem anstehenden Festgestein sowie im Tiefland den Lockergesteins-Grundwasserleitern</w:t>
      </w:r>
    </w:p>
    <w:p w14:paraId="3EA38CC6" w14:textId="77777777" w:rsidR="00FA4185" w:rsidRPr="00D512F2" w:rsidRDefault="00403E2C" w:rsidP="00FA4185">
      <w:pPr>
        <w:pStyle w:val="Zwischenberschrift"/>
        <w:rPr>
          <w:lang w:val="de-DE"/>
        </w:rPr>
      </w:pPr>
      <w:r w:rsidRPr="00D512F2">
        <w:rPr>
          <w:lang w:val="de-DE"/>
        </w:rPr>
        <w:t xml:space="preserve">Verdunstung </w:t>
      </w:r>
    </w:p>
    <w:p w14:paraId="3E3D7CCB" w14:textId="6A32EC63" w:rsidR="00403E2C" w:rsidRPr="00D512F2" w:rsidRDefault="00403E2C" w:rsidP="004D618A">
      <w:pPr>
        <w:pStyle w:val="Flietextnormal"/>
      </w:pPr>
      <w:r w:rsidRPr="00D512F2">
        <w:t>im Jahresmittel entspricht das Restglied REST der realen Verdunstung</w:t>
      </w:r>
    </w:p>
    <w:p w14:paraId="57E9522F" w14:textId="77777777" w:rsidR="00403E2C" w:rsidRPr="00D512F2" w:rsidRDefault="00403E2C" w:rsidP="004D618A">
      <w:pPr>
        <w:pStyle w:val="Flietextnormal"/>
      </w:pPr>
      <w:r w:rsidRPr="00D512F2">
        <w:t xml:space="preserve">Der schnelle und verzögerte Direktabfluss bilden die schnelle Abflusskomponente und der kurzfristige und langfristige </w:t>
      </w:r>
      <w:r w:rsidRPr="005C7459">
        <w:t>Grundwasserabfluss</w:t>
      </w:r>
      <w:r w:rsidRPr="00D512F2">
        <w:t xml:space="preserve"> (Basisabfluss) stellen die langsame Abflusskomponente dar. </w:t>
      </w:r>
    </w:p>
    <w:p w14:paraId="2D02B822" w14:textId="77777777" w:rsidR="00403E2C" w:rsidRPr="00D512F2" w:rsidRDefault="00403E2C" w:rsidP="004D618A">
      <w:pPr>
        <w:pStyle w:val="Flietextnormal"/>
      </w:pPr>
      <w:r w:rsidRPr="00D512F2">
        <w:t xml:space="preserve">Die DIFGA-Analysen wurden nur für weitgehend anthropogen unbeeinflusste Einzugsgebiete durchgeführt. Damit geben die Komponenten Auskunft über den beobachteten </w:t>
      </w:r>
      <w:r w:rsidRPr="00D512F2">
        <w:rPr>
          <w:b/>
        </w:rPr>
        <w:t>quasi natürlichen Wasserhaushalt</w:t>
      </w:r>
      <w:r w:rsidRPr="00D512F2">
        <w:t xml:space="preserve"> in den analysierten Einzugsgebieten. Eine Abschätzung der </w:t>
      </w:r>
      <w:r w:rsidRPr="00D512F2">
        <w:rPr>
          <w:b/>
        </w:rPr>
        <w:t>zukünftigen Entwicklung</w:t>
      </w:r>
      <w:r w:rsidRPr="00D512F2">
        <w:t xml:space="preserve"> der Wasserhaushaltskomponenten ist mit </w:t>
      </w:r>
      <w:r w:rsidRPr="00D512F2">
        <w:rPr>
          <w:b/>
        </w:rPr>
        <w:t>dieser Methode nicht möglich</w:t>
      </w:r>
      <w:r w:rsidRPr="00D512F2">
        <w:t xml:space="preserve">. </w:t>
      </w:r>
    </w:p>
    <w:p w14:paraId="367D8527" w14:textId="77777777" w:rsidR="00403E2C" w:rsidRPr="00D512F2" w:rsidRDefault="00403E2C" w:rsidP="00D512F2">
      <w:pPr>
        <w:pStyle w:val="Zwischenberschrift"/>
        <w:spacing w:before="240"/>
        <w:rPr>
          <w:lang w:val="de-DE"/>
        </w:rPr>
      </w:pPr>
      <w:r w:rsidRPr="00D512F2">
        <w:rPr>
          <w:lang w:val="de-DE"/>
        </w:rPr>
        <w:t>Die DIFGA-Raumeinheiten</w:t>
      </w:r>
    </w:p>
    <w:p w14:paraId="0869FF1D" w14:textId="77777777" w:rsidR="00403E2C" w:rsidRPr="00D512F2" w:rsidRDefault="00403E2C" w:rsidP="004D618A">
      <w:pPr>
        <w:pStyle w:val="Flietextnormal"/>
      </w:pPr>
      <w:r w:rsidRPr="00D512F2">
        <w:t xml:space="preserve">Es existieren vier DIFGA-Hierarchieebenen. Ein Zwischengebiet ist in diesem Zusammenhang als Teil eines Einzugsgebietes ohne Quellgebiete zu verstehen. </w:t>
      </w:r>
    </w:p>
    <w:p w14:paraId="656CBC1F" w14:textId="63472A4C" w:rsidR="00403E2C" w:rsidRPr="00D512F2" w:rsidRDefault="00403E2C" w:rsidP="004D618A">
      <w:pPr>
        <w:pStyle w:val="Flietextnormal"/>
      </w:pPr>
      <w:r w:rsidRPr="00D512F2">
        <w:t>H1 Kopfgebiet</w:t>
      </w:r>
      <w:r w:rsidR="005C7459">
        <w:t xml:space="preserve"> -</w:t>
      </w:r>
      <w:r w:rsidRPr="00D512F2">
        <w:t xml:space="preserve"> Pegeleinzugsgebiet ohne weiteren Pegel oberhalb</w:t>
      </w:r>
    </w:p>
    <w:p w14:paraId="1779E122" w14:textId="77777777" w:rsidR="00403E2C" w:rsidRPr="00D512F2" w:rsidRDefault="00403E2C" w:rsidP="004D618A">
      <w:pPr>
        <w:pStyle w:val="Flietextnormal"/>
      </w:pPr>
      <w:r w:rsidRPr="00D512F2">
        <w:t xml:space="preserve">H2 Zwischengebiet – Pegeleinzugsgebiet mit einem weiteren Pegel oberhalb </w:t>
      </w:r>
    </w:p>
    <w:p w14:paraId="39BE9019" w14:textId="77777777" w:rsidR="00403E2C" w:rsidRPr="00D512F2" w:rsidRDefault="00403E2C" w:rsidP="004D618A">
      <w:pPr>
        <w:pStyle w:val="Flietextnormal"/>
      </w:pPr>
      <w:r w:rsidRPr="00D512F2">
        <w:t xml:space="preserve">H3 Zwischengebiet – Pegeleinzugsgebiet mit zwei weiteren Pegeln oberhalb </w:t>
      </w:r>
    </w:p>
    <w:p w14:paraId="1B921DD9" w14:textId="5EAAD224" w:rsidR="00403E2C" w:rsidRPr="00D512F2" w:rsidRDefault="00403E2C" w:rsidP="004D618A">
      <w:pPr>
        <w:pStyle w:val="Flietextnormal"/>
      </w:pPr>
      <w:r w:rsidRPr="00D512F2">
        <w:t>H4 Zwischengebiet – Pegeleinzugsgebiet mit drei weiteren Pegeln oberhalb</w:t>
      </w:r>
    </w:p>
    <w:p w14:paraId="4BF77BF2" w14:textId="37418E2B" w:rsidR="00403E2C" w:rsidRPr="00D512F2" w:rsidRDefault="00403E2C" w:rsidP="00012BFF">
      <w:pPr>
        <w:pStyle w:val="AnhangberschriftH1"/>
        <w:spacing w:before="360"/>
        <w15:collapsed/>
      </w:pPr>
      <w:bookmarkStart w:id="46" w:name="_Toc231209119"/>
      <w:bookmarkStart w:id="47" w:name="ArcEGMO"/>
      <w:proofErr w:type="spellStart"/>
      <w:r w:rsidRPr="00D512F2">
        <w:t>ArcEGMO</w:t>
      </w:r>
      <w:proofErr w:type="spellEnd"/>
      <w:r w:rsidRPr="00D512F2">
        <w:t xml:space="preserve"> </w:t>
      </w:r>
      <w:r w:rsidR="00241920" w:rsidRPr="00D512F2">
        <w:t>–</w:t>
      </w:r>
      <w:r w:rsidRPr="00D512F2">
        <w:t xml:space="preserve"> das hydrologische Modellierungssystem</w:t>
      </w:r>
      <w:bookmarkEnd w:id="46"/>
    </w:p>
    <w:bookmarkEnd w:id="47"/>
    <w:p w14:paraId="03FDDE91" w14:textId="77F39A61" w:rsidR="00403E2C" w:rsidRPr="00D512F2" w:rsidRDefault="00403E2C" w:rsidP="004D618A">
      <w:pPr>
        <w:pStyle w:val="Flietextnormal"/>
      </w:pPr>
      <w:proofErr w:type="spellStart"/>
      <w:r w:rsidRPr="00D512F2">
        <w:t>ArcEGMO</w:t>
      </w:r>
      <w:proofErr w:type="spellEnd"/>
      <w:r w:rsidRPr="00D512F2">
        <w:t xml:space="preserve"> ist ein komplexes auf physikalischen Gesetzmäßigkeiten beruhendes Modell. Es bildet die natürlichen, hydrologischen Prozesse schematisch und teilweise vereinfacht ab. Nachfolgende </w:t>
      </w:r>
      <w:r w:rsidRPr="00D512F2">
        <w:fldChar w:fldCharType="begin"/>
      </w:r>
      <w:r w:rsidRPr="00D512F2">
        <w:instrText xml:space="preserve"> REF _Ref217061338 \h  \* MERGEFORMAT </w:instrText>
      </w:r>
      <w:r w:rsidRPr="00D512F2">
        <w:fldChar w:fldCharType="separate"/>
      </w:r>
      <w:r w:rsidR="00257B77" w:rsidRPr="00D512F2">
        <w:t xml:space="preserve">Abbildung </w:t>
      </w:r>
      <w:r w:rsidR="00257B77">
        <w:rPr>
          <w:noProof/>
        </w:rPr>
        <w:t>7</w:t>
      </w:r>
      <w:r w:rsidRPr="00D512F2">
        <w:fldChar w:fldCharType="end"/>
      </w:r>
      <w:r w:rsidRPr="00D512F2">
        <w:t xml:space="preserve"> verdeutlicht die fünf Modellebenen Meteorologie (MET), Abflussbildung (ABI), Direktabfluss (RD), Grundwasserabfluss (GW) und Gewässerabfluss (Q) des Modells. </w:t>
      </w:r>
    </w:p>
    <w:p w14:paraId="3D501BA5" w14:textId="77777777" w:rsidR="00403E2C" w:rsidRPr="00D512F2" w:rsidRDefault="00403E2C" w:rsidP="005424B3">
      <w:pPr>
        <w:pStyle w:val="AbbildungnichtvomnchstenAbsatztrennen"/>
      </w:pPr>
      <w:r w:rsidRPr="00D512F2">
        <w:rPr>
          <w:noProof/>
        </w:rPr>
        <w:drawing>
          <wp:inline distT="0" distB="0" distL="0" distR="0" wp14:anchorId="3237C00D" wp14:editId="31AF4D46">
            <wp:extent cx="5760720" cy="4164551"/>
            <wp:effectExtent l="19050" t="19050" r="11430" b="26670"/>
            <wp:docPr id="26" name="Grafik 26" descr="Abbildung der Module in ArEGMO in farbigen Kästchen. Es sind die vertikalen und lateralen Prozesse abgebild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Abbildung der Module in ArEGMO in farbigen Kästchen. Es sind die vertikalen und lateralen Prozesse abgebildet.&#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4164551"/>
                    </a:xfrm>
                    <a:prstGeom prst="rect">
                      <a:avLst/>
                    </a:prstGeom>
                    <a:noFill/>
                    <a:ln>
                      <a:solidFill>
                        <a:schemeClr val="tx1"/>
                      </a:solidFill>
                    </a:ln>
                  </pic:spPr>
                </pic:pic>
              </a:graphicData>
            </a:graphic>
          </wp:inline>
        </w:drawing>
      </w:r>
    </w:p>
    <w:p w14:paraId="454160E8" w14:textId="2EF73EF1" w:rsidR="00403E2C" w:rsidRPr="00D512F2" w:rsidRDefault="00403E2C" w:rsidP="00403E2C">
      <w:pPr>
        <w:pStyle w:val="Abbildungsunterschrift"/>
        <w:rPr>
          <w:i/>
          <w:iCs/>
        </w:rPr>
      </w:pPr>
      <w:bookmarkStart w:id="48" w:name="_Ref217061338"/>
      <w:bookmarkStart w:id="49" w:name="_Toc234846642"/>
      <w:r w:rsidRPr="00D512F2">
        <w:t xml:space="preserve">Abbildung </w:t>
      </w:r>
      <w:r w:rsidRPr="00D512F2">
        <w:rPr>
          <w:i/>
          <w:iCs/>
        </w:rPr>
        <w:fldChar w:fldCharType="begin"/>
      </w:r>
      <w:r w:rsidRPr="00D512F2">
        <w:instrText xml:space="preserve"> SEQ Abbildung \* ARABIC </w:instrText>
      </w:r>
      <w:r w:rsidRPr="00D512F2">
        <w:rPr>
          <w:i/>
          <w:iCs/>
        </w:rPr>
        <w:fldChar w:fldCharType="separate"/>
      </w:r>
      <w:r w:rsidR="00A0260E">
        <w:rPr>
          <w:noProof/>
        </w:rPr>
        <w:t>7</w:t>
      </w:r>
      <w:r w:rsidRPr="00D512F2">
        <w:rPr>
          <w:i/>
          <w:iCs/>
        </w:rPr>
        <w:fldChar w:fldCharType="end"/>
      </w:r>
      <w:bookmarkEnd w:id="48"/>
      <w:r w:rsidRPr="00D512F2">
        <w:t xml:space="preserve">: Module im Modell </w:t>
      </w:r>
      <w:proofErr w:type="spellStart"/>
      <w:r w:rsidRPr="00D512F2">
        <w:t>ArcEGMO</w:t>
      </w:r>
      <w:proofErr w:type="spellEnd"/>
      <w:r w:rsidRPr="00D512F2">
        <w:t xml:space="preserve"> (Quelle: </w:t>
      </w:r>
      <w:hyperlink r:id="rId36" w:history="1">
        <w:r w:rsidRPr="00D512F2">
          <w:rPr>
            <w:rStyle w:val="Hyperlink"/>
          </w:rPr>
          <w:t>argecmo.de</w:t>
        </w:r>
      </w:hyperlink>
      <w:r w:rsidRPr="00D512F2">
        <w:t>)</w:t>
      </w:r>
      <w:bookmarkEnd w:id="49"/>
    </w:p>
    <w:p w14:paraId="782F878F" w14:textId="47246848" w:rsidR="00403E2C" w:rsidRPr="00D512F2" w:rsidRDefault="00403E2C" w:rsidP="004D618A">
      <w:pPr>
        <w:pStyle w:val="Flietextnormal"/>
      </w:pPr>
      <w:r w:rsidRPr="00D512F2">
        <w:t xml:space="preserve">Der Verschnitt von verschiedenen notwendigen Eingangsdaten bildet die Elementarflächen. Elementarflächen sind Flächen mit ähnlichen hydrologischen Eigenschaften. Diese bilden die kleinstmögliche räumliche Berechnungsebene für das in Sachsen erstellte Modell. Die Ergebnisse werden im Modell für Teileinzugsgebiete aggregiert. Der Zeitbezug im Modell bezieht sich auf Tagesschrittweite. Die Ergebnisse können auf andere räumliche Ebenen aggregiert werden (siehe </w:t>
      </w:r>
      <w:hyperlink w:anchor="Raumauswahl" w:history="1">
        <w:r w:rsidR="00427AAC" w:rsidRPr="00D512F2">
          <w:rPr>
            <w:rStyle w:val="Hyperlink"/>
          </w:rPr>
          <w:t>Raumauswahl</w:t>
        </w:r>
      </w:hyperlink>
      <w:r w:rsidRPr="00D512F2">
        <w:t>).</w:t>
      </w:r>
    </w:p>
    <w:p w14:paraId="52706CA3" w14:textId="27BCF34A" w:rsidR="00403E2C" w:rsidRPr="00D7742E" w:rsidRDefault="00403E2C" w:rsidP="004D618A">
      <w:pPr>
        <w:pStyle w:val="Flietextnormal"/>
      </w:pPr>
      <w:r w:rsidRPr="00D7742E">
        <w:t xml:space="preserve">Das Modell soll die verschiedenen hydrologischen Prozesse bzw. Zielgrößen wie Abfluss oder Grundwasserneubildung in den Untersuchungsgebieten möglichst genau abbilden. Dafür können einige Parameter im Modell innerhalb sinnvoller gesetzmäßiger Grenzen entsprechend den räumlichen Gegebenheiten angepasst werden. Der optimale Parametersatz wird durch die </w:t>
      </w:r>
      <w:r w:rsidRPr="00D7742E">
        <w:rPr>
          <w:b/>
        </w:rPr>
        <w:t>Kalibrierung</w:t>
      </w:r>
      <w:r w:rsidRPr="00D7742E">
        <w:t xml:space="preserve"> des Modells gewonnen.</w:t>
      </w:r>
      <w:r w:rsidR="00D7742E">
        <w:t xml:space="preserve"> </w:t>
      </w:r>
      <w:r w:rsidRPr="00D7742E">
        <w:t>Das</w:t>
      </w:r>
      <w:r w:rsidR="00D7742E">
        <w:t> </w:t>
      </w:r>
      <w:r w:rsidRPr="00D7742E">
        <w:t xml:space="preserve">sächsische Modell wurde für die sogenannten DIFGA-Gebiete hinsichtlich der Zielgrößen </w:t>
      </w:r>
    </w:p>
    <w:p w14:paraId="3E049470" w14:textId="7836C43C" w:rsidR="00403E2C" w:rsidRPr="00D512F2" w:rsidRDefault="00403E2C" w:rsidP="00D512F2">
      <w:pPr>
        <w:pStyle w:val="Flietext-Aufzhlungszeichen"/>
        <w:spacing w:after="120"/>
      </w:pPr>
      <w:r w:rsidRPr="00D512F2">
        <w:t>Dauerlinie der täglichen logarithmierten Durchflüsse (für Unterschreitungswahrscheinlichkeit von 0</w:t>
      </w:r>
      <w:r w:rsidR="006F4EC2" w:rsidRPr="00D512F2">
        <w:t> </w:t>
      </w:r>
      <w:r w:rsidRPr="00D512F2">
        <w:t>% bis 90</w:t>
      </w:r>
      <w:r w:rsidR="00427AAC" w:rsidRPr="00D512F2">
        <w:t xml:space="preserve"> </w:t>
      </w:r>
      <w:r w:rsidRPr="00D512F2">
        <w:t xml:space="preserve">%), </w:t>
      </w:r>
    </w:p>
    <w:p w14:paraId="50BF63C1" w14:textId="7845CD2D" w:rsidR="00403E2C" w:rsidRPr="00D512F2" w:rsidRDefault="00403E2C" w:rsidP="00D512F2">
      <w:pPr>
        <w:pStyle w:val="Flietext-Aufzhlungszeichen"/>
        <w:spacing w:after="120"/>
      </w:pPr>
      <w:r w:rsidRPr="00D512F2">
        <w:t xml:space="preserve">Monatswerte des Zuflusses zum schnellen Grundwasserspeicher (aus DIFGA-Analyse) </w:t>
      </w:r>
    </w:p>
    <w:p w14:paraId="5962BF80" w14:textId="77777777" w:rsidR="00403E2C" w:rsidRPr="00D512F2" w:rsidRDefault="00403E2C" w:rsidP="00D512F2">
      <w:pPr>
        <w:pStyle w:val="Flietext-Aufzhlungszeichen"/>
        <w:spacing w:after="120"/>
      </w:pPr>
      <w:r w:rsidRPr="00D512F2">
        <w:t>Jahreswerte der realen Verdunstung (Restglied aus DIFGA-Analyse)</w:t>
      </w:r>
    </w:p>
    <w:p w14:paraId="3C5969EA" w14:textId="50B88F13" w:rsidR="00403E2C" w:rsidRPr="00D512F2" w:rsidRDefault="00403E2C" w:rsidP="004D618A">
      <w:pPr>
        <w:pStyle w:val="Flietextnormal"/>
      </w:pPr>
      <w:r w:rsidRPr="00D512F2">
        <w:t xml:space="preserve">kalibriert. Für die anderen Teilgebiete, welche keine DIFGA-Gebiete sind, wurde das Modell ausschließlich an der Zielgröße Dauerlinie der täglichen logarithmierten Durchflüsse kalibriert. </w:t>
      </w:r>
    </w:p>
    <w:p w14:paraId="4D411CBC" w14:textId="77777777" w:rsidR="00403E2C" w:rsidRPr="00D512F2" w:rsidRDefault="00403E2C" w:rsidP="004D618A">
      <w:pPr>
        <w:pStyle w:val="Flietextnormal"/>
      </w:pPr>
      <w:r w:rsidRPr="00D512F2">
        <w:t xml:space="preserve">Damit die gemessenen Abflüsse im Gewässer bei der Kalibrierung vom Modell abgebildet werden können, wurden größere Bewirtschaftungen der Gewässer (Überleitungen und Talsperrenabgaben) als Messreihe im Modell implementiert. Die Wasserhaushaltsergebnisse geben allerdings den natürlichen, anthropogen unbeeinflussten Wasserhaushalt wieder.  </w:t>
      </w:r>
    </w:p>
    <w:p w14:paraId="55F83342" w14:textId="77777777" w:rsidR="00403E2C" w:rsidRPr="00D512F2" w:rsidRDefault="00403E2C" w:rsidP="004D618A">
      <w:pPr>
        <w:pStyle w:val="Flietextnormal"/>
      </w:pPr>
      <w:r w:rsidRPr="00D512F2">
        <w:t xml:space="preserve">Der durch die Kalibrierung gewonnene Parametersatz wurde anschließend </w:t>
      </w:r>
      <w:r w:rsidRPr="00D512F2">
        <w:rPr>
          <w:b/>
        </w:rPr>
        <w:t>validiert</w:t>
      </w:r>
      <w:r w:rsidRPr="00D512F2">
        <w:t xml:space="preserve">. Hierbei werden für einen Beobachtungszeitraum, der nicht für die Kalibrierung verwendet wurde, die Modellergebnisse systematisch mit den tatsächlichen Messdaten (Durchfluss, jährliche Verdunstung und Zufluss zum schnellen Grundwasserspeicher) verglichen. Damit ist die Bewertung der Güte und Zuverlässigkeit des Wasserhaushaltsmodells möglich. </w:t>
      </w:r>
    </w:p>
    <w:p w14:paraId="2DD35873" w14:textId="77777777" w:rsidR="00403E2C" w:rsidRPr="00997921" w:rsidRDefault="00403E2C" w:rsidP="004D618A">
      <w:pPr>
        <w:pStyle w:val="Flietextnormal"/>
      </w:pPr>
      <w:r w:rsidRPr="00997921">
        <w:t xml:space="preserve">Nach Verarbeitung aller Eingangsdaten gemäß den Berechnungsroutinen und eingestellten Parametern gibt </w:t>
      </w:r>
      <w:proofErr w:type="spellStart"/>
      <w:r w:rsidRPr="00997921">
        <w:t>ArcEGMO</w:t>
      </w:r>
      <w:proofErr w:type="spellEnd"/>
      <w:r w:rsidRPr="00997921">
        <w:t xml:space="preserve"> verschiedene Komponenten des Wasserhaushalts aus:</w:t>
      </w:r>
    </w:p>
    <w:p w14:paraId="1FF4F5B7" w14:textId="77777777" w:rsidR="00403E2C" w:rsidRPr="00D512F2" w:rsidRDefault="00403E2C" w:rsidP="00403E2C">
      <w:pPr>
        <w:pStyle w:val="Flietext-Aufzhlungszeichen"/>
      </w:pPr>
      <w:r w:rsidRPr="00D512F2">
        <w:t>potenzielle und reale Evapotranspiration ET,</w:t>
      </w:r>
    </w:p>
    <w:p w14:paraId="13834154" w14:textId="77777777" w:rsidR="00403E2C" w:rsidRPr="00D512F2" w:rsidRDefault="00403E2C" w:rsidP="00403E2C">
      <w:pPr>
        <w:pStyle w:val="Flietext-Aufzhlungszeichen"/>
      </w:pPr>
      <w:r w:rsidRPr="00D512F2">
        <w:t>Direktabfluss RD,</w:t>
      </w:r>
    </w:p>
    <w:p w14:paraId="2D6DF0CF" w14:textId="77777777" w:rsidR="00403E2C" w:rsidRPr="00D512F2" w:rsidRDefault="00403E2C" w:rsidP="00403E2C">
      <w:pPr>
        <w:pStyle w:val="Flietext-Aufzhlungszeichen"/>
      </w:pPr>
      <w:r w:rsidRPr="00D512F2">
        <w:t>Landoberflächenabfluss RO,</w:t>
      </w:r>
    </w:p>
    <w:p w14:paraId="6DBBFF00" w14:textId="77777777" w:rsidR="00403E2C" w:rsidRPr="00D512F2" w:rsidRDefault="00403E2C" w:rsidP="00403E2C">
      <w:pPr>
        <w:pStyle w:val="Flietext-Aufzhlungszeichen"/>
      </w:pPr>
      <w:r w:rsidRPr="00D512F2">
        <w:t>Kanalisationsabfluss KR,</w:t>
      </w:r>
    </w:p>
    <w:p w14:paraId="60329FFB" w14:textId="77777777" w:rsidR="00403E2C" w:rsidRPr="00D512F2" w:rsidRDefault="00403E2C" w:rsidP="00403E2C">
      <w:pPr>
        <w:pStyle w:val="Flietext-Aufzhlungszeichen"/>
      </w:pPr>
      <w:r w:rsidRPr="00D512F2">
        <w:t>hypodermischer Abfluss RH,</w:t>
      </w:r>
    </w:p>
    <w:p w14:paraId="11303920" w14:textId="77777777" w:rsidR="00403E2C" w:rsidRPr="00D512F2" w:rsidRDefault="00403E2C" w:rsidP="00403E2C">
      <w:pPr>
        <w:pStyle w:val="Flietext-Aufzhlungszeichen"/>
      </w:pPr>
      <w:r w:rsidRPr="00D512F2">
        <w:t>Sickerwasserabfluss SW,</w:t>
      </w:r>
    </w:p>
    <w:p w14:paraId="020C4B68" w14:textId="77777777" w:rsidR="00403E2C" w:rsidRPr="00D512F2" w:rsidRDefault="00403E2C" w:rsidP="00403E2C">
      <w:pPr>
        <w:pStyle w:val="Flietext-Aufzhlungszeichen"/>
      </w:pPr>
      <w:r w:rsidRPr="00D512F2">
        <w:t>Schneller und langsamer Grundwasserabfluss RG1 und RG2,</w:t>
      </w:r>
    </w:p>
    <w:p w14:paraId="2CB592E6" w14:textId="77777777" w:rsidR="00403E2C" w:rsidRPr="00D512F2" w:rsidRDefault="00403E2C" w:rsidP="00403E2C">
      <w:pPr>
        <w:pStyle w:val="Flietext-Aufzhlungszeichen"/>
      </w:pPr>
      <w:r w:rsidRPr="00D512F2">
        <w:t>Gesamtabfluss.</w:t>
      </w:r>
    </w:p>
    <w:p w14:paraId="4CD14B49" w14:textId="77777777" w:rsidR="00403E2C" w:rsidRPr="00D512F2" w:rsidRDefault="00403E2C" w:rsidP="004D618A">
      <w:pPr>
        <w:pStyle w:val="Flietextnormal"/>
      </w:pPr>
      <w:r w:rsidRPr="00D512F2">
        <w:t>Die Grundwasserneubildung wird vom Modell im Rahmen des Projektes KliWES nicht direkt als Komponente ausgegeben. Die Abschätzung der Grundwasserneubildung erfolgt über folgende Konvention:</w:t>
      </w:r>
    </w:p>
    <w:p w14:paraId="1442162D" w14:textId="77777777" w:rsidR="00403E2C" w:rsidRPr="00D512F2" w:rsidRDefault="00403E2C" w:rsidP="00403E2C">
      <w:pPr>
        <w:pStyle w:val="Flietext-Aufzhlungszeichen"/>
      </w:pPr>
      <w:r w:rsidRPr="00D512F2">
        <w:t>Lockergestein: RG1+RG2</w:t>
      </w:r>
    </w:p>
    <w:p w14:paraId="465969FB" w14:textId="77777777" w:rsidR="00403E2C" w:rsidRPr="00D512F2" w:rsidRDefault="00403E2C" w:rsidP="00403E2C">
      <w:pPr>
        <w:pStyle w:val="Flietext-Aufzhlungszeichen"/>
      </w:pPr>
      <w:r w:rsidRPr="00D512F2">
        <w:t>Festgestein: RG1</w:t>
      </w:r>
    </w:p>
    <w:p w14:paraId="6F438D69" w14:textId="77777777" w:rsidR="00403E2C" w:rsidRPr="00D512F2" w:rsidRDefault="00403E2C" w:rsidP="004D618A">
      <w:pPr>
        <w:pStyle w:val="Flietextnormal"/>
      </w:pPr>
      <w:r w:rsidRPr="00D512F2">
        <w:t xml:space="preserve">In der Realität erstreckt sich aber oft auch die Kluft- und Grundwassernutzung im Festgestein über den schnellen Grundwasserzufluss. Deswegen ist es sinnvoll, auch im Festgestein die Anwendung der Konvention RG1+RG2 zu </w:t>
      </w:r>
      <w:r w:rsidRPr="00D7742E">
        <w:rPr>
          <w:spacing w:val="2"/>
        </w:rPr>
        <w:t>prüfen. Die Anwendung dieser Konvention für die einzelnen Teilgebiete bedarf</w:t>
      </w:r>
      <w:r w:rsidRPr="00D512F2">
        <w:t xml:space="preserve"> einer Einzelfallprüfung.</w:t>
      </w:r>
    </w:p>
    <w:p w14:paraId="22F1D2FC" w14:textId="219D7AB3" w:rsidR="00403E2C" w:rsidRPr="00D512F2" w:rsidRDefault="00403E2C" w:rsidP="004D618A">
      <w:pPr>
        <w:pStyle w:val="Flietextnormal"/>
      </w:pPr>
      <w:r w:rsidRPr="00D512F2">
        <w:t xml:space="preserve">Mit dem </w:t>
      </w:r>
      <w:proofErr w:type="spellStart"/>
      <w:r w:rsidRPr="00D512F2">
        <w:t>ArcEGMO</w:t>
      </w:r>
      <w:proofErr w:type="spellEnd"/>
      <w:r w:rsidRPr="00D512F2">
        <w:t xml:space="preserve">-Modell und dem Eingang von Klimaprojektionen können neben der Simulation des vergangenen und gegenwärtigen Wasserhaushalts auch Abschätzungen zu der möglichen zukünftigen Entwicklung des natürlichen Wasserhaushalts getroffen werden. Dabei bleibt die Landnutzung konstant und wird nicht den </w:t>
      </w:r>
      <w:r w:rsidR="00A932B5" w:rsidRPr="00D512F2">
        <w:t xml:space="preserve">sich </w:t>
      </w:r>
      <w:r w:rsidRPr="00D512F2">
        <w:t>verändernden klimatischen Bedingungen angepasst. Damit können keine Kopplungen zwischen Klima und Geodaten wie Landnutzung oder veränderte</w:t>
      </w:r>
      <w:r w:rsidR="00A932B5" w:rsidRPr="00D512F2">
        <w:t>n</w:t>
      </w:r>
      <w:r w:rsidRPr="00D512F2">
        <w:t xml:space="preserve"> Grundwasserflurabstände</w:t>
      </w:r>
      <w:r w:rsidR="00A932B5" w:rsidRPr="00D512F2">
        <w:t>n</w:t>
      </w:r>
      <w:r w:rsidRPr="00D512F2">
        <w:t xml:space="preserve"> abgebildet werden.</w:t>
      </w:r>
    </w:p>
    <w:p w14:paraId="6A6A0763" w14:textId="04CC2A16" w:rsidR="00255AF8" w:rsidRPr="00D512F2" w:rsidRDefault="00403E2C" w:rsidP="00012BFF">
      <w:pPr>
        <w:pStyle w:val="AnhangberschriftH1"/>
        <w:spacing w:before="360"/>
        <w15:collapsed/>
      </w:pPr>
      <w:bookmarkStart w:id="50" w:name="_Toc231209120"/>
      <w:bookmarkStart w:id="51" w:name="Modellunsicherheit"/>
      <w:r w:rsidRPr="00D512F2">
        <w:t>Modellunsicherheiten und Modellgüte</w:t>
      </w:r>
      <w:bookmarkEnd w:id="50"/>
    </w:p>
    <w:bookmarkEnd w:id="51"/>
    <w:p w14:paraId="03AB02E0" w14:textId="77777777" w:rsidR="00403E2C" w:rsidRPr="00D512F2" w:rsidRDefault="00403E2C" w:rsidP="004D618A">
      <w:pPr>
        <w:pStyle w:val="Flietextnormal"/>
      </w:pPr>
      <w:r w:rsidRPr="00D512F2">
        <w:t>Die im GWN Viewer nutzbaren beobachteten und simulierten Wasserhaushaltsdaten sind keine absolut gültigen Ergebnisse. Grundsätzlich gilt, dass es sich um Wasserhaushaltsdaten handelt, die sich sowohl im Laufe der Zeit verändern, als auch erhebungs- und verfahrensbedingten Unsicherheiten unterliegen.</w:t>
      </w:r>
    </w:p>
    <w:p w14:paraId="529A042B" w14:textId="77777777" w:rsidR="00403E2C" w:rsidRPr="00D512F2" w:rsidRDefault="00403E2C" w:rsidP="004D618A">
      <w:pPr>
        <w:pStyle w:val="Flietextnormal"/>
      </w:pPr>
      <w:r w:rsidRPr="00D512F2">
        <w:t xml:space="preserve">Das zugrundeliegende hydrologische Modell </w:t>
      </w:r>
      <w:proofErr w:type="spellStart"/>
      <w:r w:rsidRPr="00D512F2">
        <w:t>ArcEGMO</w:t>
      </w:r>
      <w:proofErr w:type="spellEnd"/>
      <w:r w:rsidRPr="00D512F2">
        <w:t xml:space="preserve"> stellt wie alle Modelle eine vereinfachte Abbildung der realen Verhältnisse dar. So sind die simulierten Wasserhaushaltsdaten von den im angewandten Modell geltenden Annahmen, der Modellstruktur, der Parameterschätzung, der Kalibrierungsstrategie und der Qualität der Antriebsdaten abhängig.  </w:t>
      </w:r>
    </w:p>
    <w:p w14:paraId="799ED9AF" w14:textId="4D480BFB" w:rsidR="00403E2C" w:rsidRPr="00D512F2" w:rsidRDefault="00403E2C" w:rsidP="004D618A">
      <w:pPr>
        <w:pStyle w:val="Flietextnormal"/>
      </w:pPr>
      <w:r w:rsidRPr="00D512F2">
        <w:t xml:space="preserve">Die in KliWES 3.0 landesweit angewandten Modellversionen von </w:t>
      </w:r>
      <w:proofErr w:type="spellStart"/>
      <w:r w:rsidRPr="00D512F2">
        <w:t>ArcEGMO</w:t>
      </w:r>
      <w:proofErr w:type="spellEnd"/>
      <w:r w:rsidRPr="00D512F2">
        <w:t xml:space="preserve"> liefern im regionalen Maßstab Werte für den Wasserhaushalt im Freistaat Sachsen. Sie ersetzen keine lokalen Standortmodelle. </w:t>
      </w:r>
      <w:r w:rsidRPr="00D7742E">
        <w:rPr>
          <w:spacing w:val="2"/>
        </w:rPr>
        <w:t>Weiterhin können bei hydraulischem Kontakt mit anderen Aquiferen oder Fließgewässern weitere</w:t>
      </w:r>
      <w:r w:rsidRPr="00D512F2">
        <w:t xml:space="preserve"> </w:t>
      </w:r>
      <w:r w:rsidR="00D7742E">
        <w:br/>
      </w:r>
      <w:r w:rsidRPr="00D512F2">
        <w:t>Bilanzgrößen zur standörtlichen Bilanzierung des Grundwasserdargebotes wesentlich bedeutender sein als der Unsicherheitsbereich der simulierten Sickerwasserbildung.</w:t>
      </w:r>
    </w:p>
    <w:p w14:paraId="5E11F646" w14:textId="77777777" w:rsidR="00403E2C" w:rsidRPr="00D512F2" w:rsidRDefault="00403E2C" w:rsidP="00403E2C">
      <w:pPr>
        <w:pStyle w:val="Zwischenberschrift"/>
        <w:rPr>
          <w:lang w:val="de-DE"/>
        </w:rPr>
      </w:pPr>
      <w:r w:rsidRPr="00D512F2">
        <w:rPr>
          <w:lang w:val="de-DE"/>
        </w:rPr>
        <w:t xml:space="preserve">Wie unterscheidet sich die Belastbarkeit der Modellergebnisse? </w:t>
      </w:r>
    </w:p>
    <w:p w14:paraId="7221C440" w14:textId="77777777" w:rsidR="00403E2C" w:rsidRPr="00D512F2" w:rsidRDefault="00403E2C" w:rsidP="00403E2C">
      <w:pPr>
        <w:pStyle w:val="Flietext-Aufzhlungszeichen"/>
      </w:pPr>
      <w:r w:rsidRPr="00D512F2">
        <w:t>Im Rahmen der KliWES-Projekte gibt es drei mögliche Konstellationen von Einzugsgebieten:</w:t>
      </w:r>
    </w:p>
    <w:p w14:paraId="1472CFE0" w14:textId="77777777" w:rsidR="00403E2C" w:rsidRPr="00D512F2" w:rsidRDefault="00403E2C" w:rsidP="00403E2C">
      <w:pPr>
        <w:pStyle w:val="Flietext-Nummerierung"/>
        <w:rPr>
          <w:rFonts w:cs="ArialMT"/>
          <w:sz w:val="18"/>
          <w:szCs w:val="18"/>
        </w:rPr>
      </w:pPr>
      <w:r w:rsidRPr="00D512F2">
        <w:t xml:space="preserve">Einzugsgebiete, die im Rahmen von KliWES mit </w:t>
      </w:r>
      <w:r w:rsidRPr="00D512F2">
        <w:rPr>
          <w:u w:val="single"/>
        </w:rPr>
        <w:t>DIFGA analysiert</w:t>
      </w:r>
      <w:r w:rsidRPr="00D512F2">
        <w:t xml:space="preserve"> wurden. Dadurch stehen Wasserhaushaltsgrößen in monatlicher Auflösung für diese Einzugsgebiete zur Verfügung. Die DIFGA-Gebiete zeichnen sich durch eine vernachlässigbare anthropogene Beeinflussung (keine Talsperre, kein Tagebau etc.), das Vorliegen eines Pegels mit homogenen und konsistenten Daten sowie eine weitgehend homogene geologische Situation aus.</w:t>
      </w:r>
    </w:p>
    <w:p w14:paraId="139D8B56" w14:textId="77777777" w:rsidR="00403E2C" w:rsidRPr="00D512F2" w:rsidRDefault="00403E2C" w:rsidP="00403E2C">
      <w:pPr>
        <w:pStyle w:val="Flietext-Nummerierung"/>
      </w:pPr>
      <w:r w:rsidRPr="00D512F2">
        <w:rPr>
          <w:u w:val="single"/>
        </w:rPr>
        <w:t>Einzugsgebiete mit Auslasspegeln</w:t>
      </w:r>
      <w:r w:rsidRPr="00D512F2">
        <w:t xml:space="preserve"> sind Gebiete für die keine Analysen mittels </w:t>
      </w:r>
      <w:r w:rsidRPr="00D512F2">
        <w:rPr>
          <w:u w:val="single"/>
        </w:rPr>
        <w:t>DIFGA</w:t>
      </w:r>
      <w:r w:rsidRPr="00D512F2">
        <w:t xml:space="preserve"> vorliegen. Durch die Regionalisierung der Mittelwerte der Wasserhaushaltsgrößen konnten diese Werte zur Kalibrierung genutzt werden. </w:t>
      </w:r>
    </w:p>
    <w:p w14:paraId="1DF7163F" w14:textId="77777777" w:rsidR="00403E2C" w:rsidRPr="00D512F2" w:rsidRDefault="00403E2C" w:rsidP="00403E2C">
      <w:pPr>
        <w:pStyle w:val="Flietext-Nummerierung"/>
      </w:pPr>
      <w:r w:rsidRPr="00D512F2">
        <w:rPr>
          <w:u w:val="single"/>
        </w:rPr>
        <w:t>Einzugsgebiete ohne Pegel</w:t>
      </w:r>
      <w:r w:rsidRPr="00D512F2">
        <w:t xml:space="preserve"> sind sogenannte unbeobachtete Einzugsgebiete. Diese Einzugsgebiete können nicht anhand von Pegelinformationen kalibriert werden. Allerdings liegen hierfür Mittelwerte der Wasserhaushaltsgrößen aus der Regionalisierung vor. Für diese Einzugsgebiete wird ein ähnlicher Parametersatz von unterhalb oder oberhalb liegenden Teileinzugsgebieten genutzt (LfULG, 2014).</w:t>
      </w:r>
    </w:p>
    <w:p w14:paraId="2B1D249D" w14:textId="0C115B65" w:rsidR="00403E2C" w:rsidRPr="00D512F2" w:rsidRDefault="00403E2C" w:rsidP="00403E2C">
      <w:pPr>
        <w:pStyle w:val="Flietext-Aufzhlungszeichen"/>
      </w:pPr>
      <w:r w:rsidRPr="00D512F2">
        <w:t>Grundsätzlich gilt somit: Die Belastbarkeit der Modellergebnisse ist für ein beobachtetes Pegeleinzugsgebiet mit einem weitestgehend anthropogen unbeeinflussten Durchfluss am größten. Die Durchflussmesswerte dieser Pegel wurden für die Berechnung des Wasserhaushalts mittels DIFGA verwendet. Mit zunehmender Beeinflussung des Durchflusses erhöht sich die Unsicherheit der Modellergebnisse. Am unsichersten sind die Ergebnisse für unbeobachtete Gebiete. Grundsätzlich sind beobachtete und simulierte Daten immer unter Einbeziehung aller verfügbaren Grundlagen auf ihre Plausibilität hin zu prüfen.</w:t>
      </w:r>
    </w:p>
    <w:p w14:paraId="4577A08B" w14:textId="7297855B" w:rsidR="00403E2C" w:rsidRPr="00D512F2" w:rsidRDefault="007931A4" w:rsidP="007931A4">
      <w:pPr>
        <w:ind w:left="284"/>
        <w:jc w:val="both"/>
        <w:rPr>
          <w:rFonts w:cs="Arial"/>
          <w:b/>
        </w:rPr>
      </w:pPr>
      <w:r w:rsidRPr="00D512F2">
        <w:rPr>
          <w:rFonts w:eastAsia="Aptos" w:cs="Arial"/>
          <w:i/>
          <w:noProof/>
          <w:color w:val="auto"/>
          <w:kern w:val="2"/>
          <w:lang w:eastAsia="de-DE"/>
          <w14:ligatures w14:val="standardContextual"/>
        </w:rPr>
        <mc:AlternateContent>
          <mc:Choice Requires="wpg">
            <w:drawing>
              <wp:inline distT="0" distB="0" distL="0" distR="0" wp14:anchorId="39E3D790" wp14:editId="6E33B11E">
                <wp:extent cx="6022427" cy="926881"/>
                <wp:effectExtent l="0" t="19050" r="0" b="6985"/>
                <wp:docPr id="130" name="Gruppieren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022427" cy="926881"/>
                          <a:chOff x="0" y="0"/>
                          <a:chExt cx="10713539" cy="1476351"/>
                        </a:xfrm>
                      </wpg:grpSpPr>
                      <pic:pic xmlns:pic="http://schemas.openxmlformats.org/drawingml/2006/picture">
                        <pic:nvPicPr>
                          <pic:cNvPr id="133" name="Grafik 133"/>
                          <pic:cNvPicPr>
                            <a:picLocks noChangeAspect="1"/>
                          </pic:cNvPicPr>
                        </pic:nvPicPr>
                        <pic:blipFill>
                          <a:blip r:embed="rId37"/>
                          <a:stretch>
                            <a:fillRect/>
                          </a:stretch>
                        </pic:blipFill>
                        <pic:spPr>
                          <a:xfrm>
                            <a:off x="0" y="109952"/>
                            <a:ext cx="10713539" cy="1366399"/>
                          </a:xfrm>
                          <a:prstGeom prst="rect">
                            <a:avLst/>
                          </a:prstGeom>
                        </pic:spPr>
                      </pic:pic>
                      <wps:wsp>
                        <wps:cNvPr id="134" name="Ellipse 134"/>
                        <wps:cNvSpPr/>
                        <wps:spPr bwMode="auto">
                          <a:xfrm>
                            <a:off x="7198311" y="0"/>
                            <a:ext cx="3356727" cy="943452"/>
                          </a:xfrm>
                          <a:prstGeom prst="ellipse">
                            <a:avLst/>
                          </a:prstGeom>
                          <a:noFill/>
                          <a:ln w="28575" cap="flat" cmpd="sng" algn="ctr">
                            <a:solidFill>
                              <a:srgbClr val="FF0000"/>
                            </a:solidFill>
                            <a:prstDash val="solid"/>
                            <a:round/>
                            <a:headEnd type="none" w="med" len="med"/>
                            <a:tailEnd type="none" w="med" len="med"/>
                          </a:ln>
                          <a:effectLst/>
                        </wps:spPr>
                        <wps:bodyPr vert="horz" wrap="square" lIns="91440" tIns="45720" rIns="91440" bIns="45720" numCol="1" rtlCol="0" anchor="t" anchorCtr="0" compatLnSpc="1">
                          <a:prstTxWarp prst="textNoShape">
                            <a:avLst/>
                          </a:prstTxWarp>
                        </wps:bodyPr>
                      </wps:wsp>
                    </wpg:wgp>
                  </a:graphicData>
                </a:graphic>
              </wp:inline>
            </w:drawing>
          </mc:Choice>
          <mc:Fallback>
            <w:pict>
              <v:group w14:anchorId="2C551162" id="Gruppieren 18" o:spid="_x0000_s1026" alt="&quot;&quot;" style="width:474.2pt;height:73pt;mso-position-horizontal-relative:char;mso-position-vertical-relative:line" coordsize="107135,14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">
                <v:shape id="Grafik 133" o:spid="_x0000_s1027" type="#_x0000_t75" style="position:absolute;top:1099;width:107135;height:13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">
                  <v:imagedata r:id="rId38" o:title=""/>
                </v:shape>
                <v:oval id="Ellipse 134" o:spid="_x0000_s1028" style="position:absolute;left:71983;width:33567;height:9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" filled="f" strokecolor="red" strokeweight="2.25pt"/>
                <w10:anchorlock/>
              </v:group>
            </w:pict>
          </mc:Fallback>
        </mc:AlternateContent>
      </w:r>
    </w:p>
    <w:p w14:paraId="12B6999E" w14:textId="68079C77" w:rsidR="00403E2C" w:rsidRPr="00D512F2" w:rsidRDefault="00403E2C" w:rsidP="007931A4">
      <w:pPr>
        <w:pStyle w:val="Zwischenberschrift"/>
        <w:spacing w:after="360"/>
        <w:ind w:left="284"/>
        <w:rPr>
          <w:lang w:val="de-DE"/>
        </w:rPr>
      </w:pPr>
      <w:r w:rsidRPr="00D512F2">
        <w:rPr>
          <w:lang w:val="de-DE"/>
        </w:rPr>
        <w:t>Was ist bei der Nutzung und Interpretation der Daten aus dem GWN Viewer zu beachten?</w:t>
      </w:r>
    </w:p>
    <w:p w14:paraId="022FF581" w14:textId="24504586" w:rsidR="00403E2C" w:rsidRPr="00D512F2" w:rsidRDefault="00403E2C" w:rsidP="00403E2C">
      <w:pPr>
        <w:pStyle w:val="Flietext-Aufzhlungszeichen"/>
      </w:pPr>
      <w:r w:rsidRPr="00D512F2">
        <w:t>Der GWN Viewer liefert keine Aussagen zu Hochwasser- und Extremereignissen, da das Modell Arc</w:t>
      </w:r>
      <w:r w:rsidR="00A932B5" w:rsidRPr="00D512F2">
        <w:t>-</w:t>
      </w:r>
      <w:r w:rsidRPr="00D512F2">
        <w:t>EGMO nicht für diesen Zweck kalibriert wurde. In KliWES 3.0 wurde auf mittlere Durchflüsse und auf Trockenphasen kalibriert. Es werden langjährige Mittelwerte ausgegeben.</w:t>
      </w:r>
    </w:p>
    <w:p w14:paraId="04EA04B3" w14:textId="77777777" w:rsidR="00403E2C" w:rsidRPr="00D512F2" w:rsidRDefault="00403E2C" w:rsidP="00403E2C">
      <w:pPr>
        <w:pStyle w:val="Flietext-Aufzhlungszeichen"/>
      </w:pPr>
      <w:r w:rsidRPr="00D512F2">
        <w:t>Im Modell werden anthropogene Einflüsse auf die Durchflussreihen von Pegeln nicht vollständig berücksichtigt. Im Ergebnis dessen wird das natürliche Abflussverhalten anstatt des tatsächlich anthropogen beeinflussten Durchflusses modelliert.</w:t>
      </w:r>
    </w:p>
    <w:p w14:paraId="20C2E84D" w14:textId="3AFEE4B8" w:rsidR="00403E2C" w:rsidRPr="00D512F2" w:rsidRDefault="00403E2C" w:rsidP="00403E2C">
      <w:pPr>
        <w:pStyle w:val="Flietext-Aufzhlungszeichen"/>
      </w:pPr>
      <w:r w:rsidRPr="00D512F2">
        <w:t>Die verwendeten Klimaprojektionen repräsentieren eine Bandbreite möglicher zukünftiger Varianten der Klimaentwicklung hinsichtlich des Niederschlags und der Temperatur. Extremniederschlags</w:t>
      </w:r>
      <w:r w:rsidR="00D116E3">
        <w:softHyphen/>
      </w:r>
      <w:r w:rsidRPr="00D512F2">
        <w:t xml:space="preserve">ereignisse sind in den Klimaprojektionen nicht abgebildet. Klimaprojektionen sind selbst das Ergebnis der Anwendung von Klimamodellen. </w:t>
      </w:r>
    </w:p>
    <w:p w14:paraId="70568EF4" w14:textId="77777777" w:rsidR="00403E2C" w:rsidRPr="00D512F2" w:rsidRDefault="00403E2C" w:rsidP="00403E2C">
      <w:pPr>
        <w:pStyle w:val="Flietext-Aufzhlungszeichen"/>
      </w:pPr>
      <w:r w:rsidRPr="00D512F2">
        <w:t xml:space="preserve">Während der Simulationsläufe in </w:t>
      </w:r>
      <w:proofErr w:type="spellStart"/>
      <w:r w:rsidRPr="00D512F2">
        <w:t>ArcEGMO</w:t>
      </w:r>
      <w:proofErr w:type="spellEnd"/>
      <w:r w:rsidRPr="00D512F2">
        <w:t xml:space="preserve"> erfolgt im Modell keine sukzessive Anpassung der Landnutzung an die sich ändernden klimatischen Bedingungen bis zum Jahr 2100.</w:t>
      </w:r>
    </w:p>
    <w:p w14:paraId="43B7120D" w14:textId="77777777" w:rsidR="00403E2C" w:rsidRPr="00D512F2" w:rsidRDefault="00403E2C" w:rsidP="00403E2C">
      <w:pPr>
        <w:pStyle w:val="Flietext-Aufzhlungszeichen"/>
      </w:pPr>
      <w:r w:rsidRPr="00D512F2">
        <w:t xml:space="preserve">Während der Simulationsläufe von </w:t>
      </w:r>
      <w:proofErr w:type="spellStart"/>
      <w:r w:rsidRPr="00D512F2">
        <w:t>ArcEGMO</w:t>
      </w:r>
      <w:proofErr w:type="spellEnd"/>
      <w:r w:rsidRPr="00D512F2">
        <w:t xml:space="preserve"> bleiben die Grundwasserflurabstände statisch und verändern sich nicht über die Zeit. Es können keine komplexen Wechselwirkungen abgebildet werden. </w:t>
      </w:r>
    </w:p>
    <w:p w14:paraId="613C5210" w14:textId="77777777" w:rsidR="00403E2C" w:rsidRPr="00D512F2" w:rsidRDefault="00403E2C" w:rsidP="00403E2C">
      <w:pPr>
        <w:pStyle w:val="Flietext-Aufzhlungszeichen"/>
      </w:pPr>
      <w:r w:rsidRPr="00D512F2">
        <w:t xml:space="preserve">Die projizierten Wasserhaushaltsdaten enthalten keine Anpassung bzw. Änderung zukünftiger Entnahmen, Ein- und Überleitungen sowie die zukünftige </w:t>
      </w:r>
      <w:proofErr w:type="spellStart"/>
      <w:r w:rsidRPr="00D512F2">
        <w:t>Talsperrensteuerung</w:t>
      </w:r>
      <w:proofErr w:type="spellEnd"/>
      <w:r w:rsidRPr="00D512F2">
        <w:t>.</w:t>
      </w:r>
    </w:p>
    <w:p w14:paraId="470C027F" w14:textId="77777777" w:rsidR="00403E2C" w:rsidRPr="00D512F2" w:rsidRDefault="00403E2C" w:rsidP="00403E2C">
      <w:pPr>
        <w:pStyle w:val="Zwischenberschrift"/>
        <w:rPr>
          <w:lang w:val="de-DE"/>
        </w:rPr>
      </w:pPr>
      <w:r w:rsidRPr="00D512F2">
        <w:rPr>
          <w:lang w:val="de-DE"/>
        </w:rPr>
        <w:t>Wie kann ich die Modellunsicherheiten im GWN Viewer erkennen?</w:t>
      </w:r>
    </w:p>
    <w:p w14:paraId="32C8A03F" w14:textId="77777777" w:rsidR="00403E2C" w:rsidRPr="00D512F2" w:rsidRDefault="00403E2C" w:rsidP="00357D49">
      <w:pPr>
        <w:pStyle w:val="Flietext-Aufzhlungszeichen"/>
        <w:keepNext/>
        <w:keepLines/>
      </w:pPr>
      <w:r w:rsidRPr="00D512F2">
        <w:t>Der Vergleich der gemessenen Durchflusszeitreihen mit modellierten Abflusszeitreihen liefert Aussagen zur Modellgüte.</w:t>
      </w:r>
    </w:p>
    <w:p w14:paraId="55B8701F" w14:textId="77777777" w:rsidR="00403E2C" w:rsidRPr="00D512F2" w:rsidRDefault="00403E2C" w:rsidP="00403E2C">
      <w:pPr>
        <w:pStyle w:val="Flietext-Aufzhlungszeichen"/>
      </w:pPr>
      <w:r w:rsidRPr="00D512F2">
        <w:t>Bei einer Analogiebetrachtung erfolgt der Vergleich der Bilanzglieder des Wasserhaushalts zweier ähnlicher Gebiete. Somit werden unplausible Auffälligkeiten von Gebieten erkennbar. Als Referenz können die DIFGA-Ergebnisse genutzt werden.</w:t>
      </w:r>
    </w:p>
    <w:p w14:paraId="1FB229EF" w14:textId="77777777" w:rsidR="00403E2C" w:rsidRPr="00D512F2" w:rsidRDefault="00403E2C" w:rsidP="00403E2C">
      <w:pPr>
        <w:pStyle w:val="Flietext-Aufzhlungszeichen"/>
      </w:pPr>
      <w:r w:rsidRPr="00D512F2">
        <w:t xml:space="preserve">Es sollten immer alle Wasserhaushaltskomponenten gemeinsam betrachtet werden und nicht nur ausschließlich eine Einzelkomponente. </w:t>
      </w:r>
    </w:p>
    <w:p w14:paraId="32ED2FD5" w14:textId="77777777" w:rsidR="00403E2C" w:rsidRPr="00D512F2" w:rsidRDefault="00403E2C" w:rsidP="00EC63FF">
      <w:pPr>
        <w:pStyle w:val="Zwischenberschrift"/>
        <w:spacing w:before="240"/>
        <w:rPr>
          <w:lang w:val="de-DE"/>
        </w:rPr>
      </w:pPr>
      <w:r w:rsidRPr="00D512F2">
        <w:rPr>
          <w:lang w:val="de-DE"/>
        </w:rPr>
        <w:t>Wie gehe ich mit den Modellunsicherheiten bei der Anwendung der Modellergebnisse um?</w:t>
      </w:r>
    </w:p>
    <w:p w14:paraId="5050D91E" w14:textId="77777777" w:rsidR="00403E2C" w:rsidRPr="00D512F2" w:rsidRDefault="00403E2C" w:rsidP="004D618A">
      <w:pPr>
        <w:pStyle w:val="Flietextnormal"/>
      </w:pPr>
      <w:r w:rsidRPr="00D512F2">
        <w:t xml:space="preserve">Im Falle ähnlicher Gebietseigenschaften können Daten zur Wasserhaushaltsbilanz aus benachbarten Gebieten auf Gebiete mit unsicheren oder fehlerhaften Wasserhaushaltsbilanzen übertragen werden (Analogieschluss). Liegen weitere Daten von Dritten vor, sind diese zur Überprüfung der Modellergebnisse heranzuziehen bzw. sind Ortskenntnisse zu nutzen. </w:t>
      </w:r>
    </w:p>
    <w:p w14:paraId="0E68F721" w14:textId="5689A427" w:rsidR="00403E2C" w:rsidRPr="00EC63FF" w:rsidRDefault="00403E2C" w:rsidP="00EC63FF">
      <w:pPr>
        <w:pStyle w:val="Zwischenberschrift"/>
        <w:spacing w:before="240"/>
        <w:rPr>
          <w:lang w:val="de-DE"/>
        </w:rPr>
      </w:pPr>
      <w:r w:rsidRPr="00EC63FF">
        <w:rPr>
          <w:lang w:val="de-DE"/>
        </w:rPr>
        <w:t>Herkunftsquellen der Modellunsicherheiten (KliWES 3.0)</w:t>
      </w:r>
    </w:p>
    <w:p w14:paraId="6BDD74D8" w14:textId="77777777" w:rsidR="00403E2C" w:rsidRPr="00D512F2" w:rsidRDefault="00403E2C" w:rsidP="00403E2C">
      <w:pPr>
        <w:pStyle w:val="Flietext-Aufzhlungszeichen"/>
      </w:pPr>
      <w:r w:rsidRPr="00D512F2">
        <w:t>Meteorologische Eingangsdaten</w:t>
      </w:r>
    </w:p>
    <w:p w14:paraId="29D863BA" w14:textId="3687E572" w:rsidR="00403E2C" w:rsidRPr="00D512F2" w:rsidRDefault="00403E2C" w:rsidP="0070239B">
      <w:pPr>
        <w:pStyle w:val="Flietext-Aufzhlungszeichen"/>
        <w:numPr>
          <w:ilvl w:val="1"/>
          <w:numId w:val="13"/>
        </w:numPr>
      </w:pPr>
      <w:r w:rsidRPr="00D512F2">
        <w:t xml:space="preserve">Verwendung einer unterschiedlichen Anzahl an Klima- und Niederschlagsstationen für den Beobachtungs- und Projektionszeitraum </w:t>
      </w:r>
      <w:r w:rsidRPr="00D512F2">
        <w:sym w:font="Wingdings" w:char="F0E0"/>
      </w:r>
      <w:r w:rsidRPr="00D512F2">
        <w:t xml:space="preserve"> Unsicherheiten bei der Übertragung punktueller Daten in die Fläche</w:t>
      </w:r>
    </w:p>
    <w:p w14:paraId="6D76A7B7" w14:textId="77777777" w:rsidR="00403E2C" w:rsidRPr="00D512F2" w:rsidRDefault="00403E2C" w:rsidP="0070239B">
      <w:pPr>
        <w:pStyle w:val="Flietext-Aufzhlungszeichen"/>
        <w:numPr>
          <w:ilvl w:val="1"/>
          <w:numId w:val="13"/>
        </w:numPr>
      </w:pPr>
      <w:r w:rsidRPr="00D512F2">
        <w:t>Fehlende Darstellbarkeit lokaler und kleinräumiger Niederschlagsereignisse bei der Interpolation von Stationsdaten</w:t>
      </w:r>
    </w:p>
    <w:p w14:paraId="7C0D0CD1" w14:textId="77777777" w:rsidR="00403E2C" w:rsidRPr="00D512F2" w:rsidRDefault="00403E2C" w:rsidP="0070239B">
      <w:pPr>
        <w:pStyle w:val="Flietext-Aufzhlungszeichen"/>
        <w:numPr>
          <w:ilvl w:val="1"/>
          <w:numId w:val="13"/>
        </w:numPr>
      </w:pPr>
      <w:r w:rsidRPr="00D512F2">
        <w:t>Starkniederschlagsereignisse können in ihrer Entstehung von Klimamodellen (noch) nicht konkret simuliert werden. Daher sind sie in Klimaprojektionen eher unterrepräsentiert.</w:t>
      </w:r>
    </w:p>
    <w:p w14:paraId="1BB19927" w14:textId="77777777" w:rsidR="00403E2C" w:rsidRPr="00D512F2" w:rsidRDefault="00403E2C" w:rsidP="00403E2C">
      <w:pPr>
        <w:pStyle w:val="Flietext-Aufzhlungszeichen"/>
      </w:pPr>
      <w:r w:rsidRPr="00D512F2">
        <w:t>Hydrologische Daten</w:t>
      </w:r>
    </w:p>
    <w:p w14:paraId="074D1DF3" w14:textId="63C46B59" w:rsidR="00403E2C" w:rsidRPr="00D512F2" w:rsidRDefault="00A932B5" w:rsidP="0070239B">
      <w:pPr>
        <w:pStyle w:val="Flietext-Aufzhlungszeichen"/>
        <w:numPr>
          <w:ilvl w:val="1"/>
          <w:numId w:val="13"/>
        </w:numPr>
      </w:pPr>
      <w:r w:rsidRPr="00D512F2">
        <w:t>G</w:t>
      </w:r>
      <w:r w:rsidR="00403E2C" w:rsidRPr="00D512F2">
        <w:t>emessene Durchflussreihen unterliegen Unsicherheiten aufgrund von Messungenauigkeiten oder ggf. Beeinflussung durch Überleitungen, Talsperrenbewirtschaftung, etc., wo Informationen fehlten</w:t>
      </w:r>
    </w:p>
    <w:p w14:paraId="3482B045" w14:textId="101F2DD7" w:rsidR="00403E2C" w:rsidRPr="00D512F2" w:rsidRDefault="00403E2C" w:rsidP="0070239B">
      <w:pPr>
        <w:pStyle w:val="Flietext-Aufzhlungszeichen"/>
        <w:numPr>
          <w:ilvl w:val="1"/>
          <w:numId w:val="13"/>
        </w:numPr>
      </w:pPr>
      <w:r w:rsidRPr="00D512F2">
        <w:t xml:space="preserve">Unbekannte Gebietsfeuchte zu Beginn der Modellierung </w:t>
      </w:r>
      <w:r w:rsidRPr="00D512F2">
        <w:sym w:font="Wingdings" w:char="F0E0"/>
      </w:r>
      <w:r w:rsidRPr="00D512F2">
        <w:t xml:space="preserve"> zu Beginn eines Modellierungslaufs u.</w:t>
      </w:r>
      <w:r w:rsidR="00D116E3">
        <w:t> </w:t>
      </w:r>
      <w:r w:rsidRPr="00D512F2">
        <w:t xml:space="preserve">U. Abweichungen zwischen den Modellergebnissen im Vergleich zu Referenzdaten bzw. Messwerten </w:t>
      </w:r>
      <w:r w:rsidRPr="00D512F2">
        <w:sym w:font="Wingdings" w:char="F0E0"/>
      </w:r>
      <w:r w:rsidRPr="00D512F2">
        <w:t xml:space="preserve"> Nutzung einer Einschwingphase mit zweimaliger Berechnung des ersten Simulationsjahres</w:t>
      </w:r>
    </w:p>
    <w:p w14:paraId="14B11B5D" w14:textId="77777777" w:rsidR="00403E2C" w:rsidRPr="00D512F2" w:rsidRDefault="00403E2C" w:rsidP="006D233F">
      <w:pPr>
        <w:pStyle w:val="Flietext-Aufzhlungszeichen"/>
        <w:keepNext/>
      </w:pPr>
      <w:r w:rsidRPr="00D512F2">
        <w:t>Geodaten</w:t>
      </w:r>
    </w:p>
    <w:p w14:paraId="69737F85" w14:textId="77777777" w:rsidR="00403E2C" w:rsidRPr="00D512F2" w:rsidRDefault="00403E2C" w:rsidP="0070239B">
      <w:pPr>
        <w:pStyle w:val="Flietext-Aufzhlungszeichen"/>
        <w:numPr>
          <w:ilvl w:val="1"/>
          <w:numId w:val="13"/>
        </w:numPr>
      </w:pPr>
      <w:r w:rsidRPr="00D512F2">
        <w:t>Generalisierung der Eingangsdaten durch Hydrotopbildung</w:t>
      </w:r>
    </w:p>
    <w:p w14:paraId="0EF00F20" w14:textId="77777777" w:rsidR="00403E2C" w:rsidRPr="00D512F2" w:rsidRDefault="00403E2C" w:rsidP="0070239B">
      <w:pPr>
        <w:pStyle w:val="Flietext-Aufzhlungszeichen"/>
        <w:numPr>
          <w:ilvl w:val="1"/>
          <w:numId w:val="13"/>
        </w:numPr>
      </w:pPr>
      <w:r w:rsidRPr="00D512F2">
        <w:t>Kombination von Eingangsdaten aus verschiedenen Kartengrundlagen mit unterschiedlichen Maßstäben, z. B. Bodenkarte</w:t>
      </w:r>
    </w:p>
    <w:p w14:paraId="2A80F121" w14:textId="77777777" w:rsidR="00403E2C" w:rsidRPr="00D512F2" w:rsidRDefault="00403E2C" w:rsidP="0070239B">
      <w:pPr>
        <w:pStyle w:val="Flietext-Aufzhlungszeichen"/>
        <w:numPr>
          <w:ilvl w:val="1"/>
          <w:numId w:val="13"/>
        </w:numPr>
      </w:pPr>
      <w:r w:rsidRPr="00D512F2">
        <w:t>Kombination verschiedener Datenquellen zur Erstellung vollständiger Eingangsdatensätze</w:t>
      </w:r>
    </w:p>
    <w:p w14:paraId="2FAF42CD" w14:textId="77777777" w:rsidR="00403E2C" w:rsidRPr="00D512F2" w:rsidRDefault="00403E2C" w:rsidP="0070239B">
      <w:pPr>
        <w:pStyle w:val="Flietext-Aufzhlungszeichen"/>
        <w:numPr>
          <w:ilvl w:val="1"/>
          <w:numId w:val="13"/>
        </w:numPr>
      </w:pPr>
      <w:r w:rsidRPr="00D512F2">
        <w:t xml:space="preserve">Klassifizierung und </w:t>
      </w:r>
      <w:r w:rsidRPr="00D116E3">
        <w:rPr>
          <w:spacing w:val="2"/>
        </w:rPr>
        <w:t>Generalisierung der hydrogeologischen bzw. hydraulischen Eigenschaften basierend auf punktuellen Geoinformationen</w:t>
      </w:r>
    </w:p>
    <w:p w14:paraId="71A274B5" w14:textId="77777777" w:rsidR="00403E2C" w:rsidRPr="00D512F2" w:rsidRDefault="00403E2C" w:rsidP="0070239B">
      <w:pPr>
        <w:pStyle w:val="Flietext-Aufzhlungszeichen"/>
        <w:numPr>
          <w:ilvl w:val="1"/>
          <w:numId w:val="13"/>
        </w:numPr>
      </w:pPr>
      <w:r w:rsidRPr="00D512F2">
        <w:t>Ableitung von nicht messbaren Informationen aus anderen Karteninformationen oder statistischen Angaben, z. B. Kanalisationsart</w:t>
      </w:r>
    </w:p>
    <w:p w14:paraId="0064337A" w14:textId="77777777" w:rsidR="00403E2C" w:rsidRPr="00D512F2" w:rsidRDefault="00403E2C" w:rsidP="0070239B">
      <w:pPr>
        <w:pStyle w:val="Flietext-Aufzhlungszeichen"/>
        <w:numPr>
          <w:ilvl w:val="1"/>
          <w:numId w:val="13"/>
        </w:numPr>
      </w:pPr>
      <w:r w:rsidRPr="00D512F2">
        <w:t>Nutzung allgemeiner und pauschaler Annahmen (keine regionale bzw. standörtliche Betrachtung), z. B. Drainagetiefe oder Grundwasserflurabstand</w:t>
      </w:r>
    </w:p>
    <w:p w14:paraId="1F177C34" w14:textId="05A5A8E0" w:rsidR="00403E2C" w:rsidRPr="00D512F2" w:rsidRDefault="00A932B5" w:rsidP="0070239B">
      <w:pPr>
        <w:pStyle w:val="Flietext-Aufzhlungszeichen"/>
        <w:numPr>
          <w:ilvl w:val="1"/>
          <w:numId w:val="13"/>
        </w:numPr>
      </w:pPr>
      <w:r w:rsidRPr="00D512F2">
        <w:t>K</w:t>
      </w:r>
      <w:r w:rsidR="00403E2C" w:rsidRPr="00D512F2">
        <w:t>eine Abbildung der Rückkopplung zwischen veränderlichen klimatischen Gegebenheiten, Einfluss des Menschen und Einzugsgebietseigenschaften (z. B. Landnutzung, Grundwasserflurabstand)</w:t>
      </w:r>
    </w:p>
    <w:p w14:paraId="6304A929" w14:textId="77777777" w:rsidR="00403E2C" w:rsidRPr="00D512F2" w:rsidRDefault="00403E2C" w:rsidP="0070239B">
      <w:pPr>
        <w:pStyle w:val="Flietext-Aufzhlungszeichen"/>
        <w:numPr>
          <w:ilvl w:val="1"/>
          <w:numId w:val="13"/>
        </w:numPr>
      </w:pPr>
      <w:r w:rsidRPr="00D512F2">
        <w:t xml:space="preserve">Speichervolumen von Grundwasserspeichern in </w:t>
      </w:r>
      <w:proofErr w:type="spellStart"/>
      <w:r w:rsidRPr="00D512F2">
        <w:t>ArcEGMO</w:t>
      </w:r>
      <w:proofErr w:type="spellEnd"/>
      <w:r w:rsidRPr="00D512F2">
        <w:t xml:space="preserve"> ist unlimitiert, damit kann sich dieser unbegrenzt füllen und leeren</w:t>
      </w:r>
    </w:p>
    <w:p w14:paraId="44DA830E" w14:textId="4F34DD2D" w:rsidR="00403E2C" w:rsidRPr="00D512F2" w:rsidRDefault="00403E2C" w:rsidP="00403E2C">
      <w:pPr>
        <w:pStyle w:val="Flietext-Aufzhlungszeichen"/>
      </w:pPr>
      <w:r w:rsidRPr="00D512F2">
        <w:t xml:space="preserve">Nutzung einer multikriteriellen Optimierung im Zuge der Kalibrierung, d.h. Lösung des Optimierungsproblems durch Anpassung an mehrere Zielgrößen, in diesem Fall an drei verschiedene Wasserhaushaltsgrößen </w:t>
      </w:r>
      <w:r w:rsidRPr="00D512F2">
        <w:sym w:font="Wingdings" w:char="F0E0"/>
      </w:r>
      <w:r w:rsidRPr="00D512F2">
        <w:t xml:space="preserve"> größere Abweichungen für die Einzelgrößen, jedoch realistische und detaillierte Abbildung der Aufteilung auf die verschiedenen Wasserhaushaltskomponenten </w:t>
      </w:r>
    </w:p>
    <w:p w14:paraId="0DE27EEA" w14:textId="3A15EAEE" w:rsidR="00403E2C" w:rsidRPr="00D512F2" w:rsidRDefault="00403E2C" w:rsidP="00403E2C">
      <w:pPr>
        <w:pStyle w:val="Flietext-Aufzhlungszeichen"/>
      </w:pPr>
      <w:r w:rsidRPr="00D512F2">
        <w:t>Keine Kalibrierung und Validierung für Einzugsgebiete ohne Pegelinformationen aufgrund fehlender Vergleichsdaten (unbeobachtetes Gebiet)</w:t>
      </w:r>
    </w:p>
    <w:p w14:paraId="1F22D10D" w14:textId="3B3192BD" w:rsidR="00255AF8" w:rsidRPr="00D512F2" w:rsidRDefault="00403E2C" w:rsidP="00012BFF">
      <w:pPr>
        <w:pStyle w:val="AnhangberschriftH1"/>
        <w:spacing w:before="360"/>
        <w15:collapsed/>
      </w:pPr>
      <w:bookmarkStart w:id="52" w:name="_Toc231209121"/>
      <w:r w:rsidRPr="00D512F2">
        <w:t>Klimaprojektionen</w:t>
      </w:r>
      <w:bookmarkEnd w:id="52"/>
    </w:p>
    <w:p w14:paraId="1DD8F682" w14:textId="77777777" w:rsidR="00403E2C" w:rsidRPr="00D512F2" w:rsidRDefault="00403E2C" w:rsidP="0056196B">
      <w:pPr>
        <w:pStyle w:val="Zwischenberschrift"/>
        <w:keepNext w:val="0"/>
        <w:keepLines w:val="0"/>
      </w:pPr>
      <w:r w:rsidRPr="00D512F2">
        <w:t xml:space="preserve">Klimaszenarien </w:t>
      </w:r>
    </w:p>
    <w:p w14:paraId="2775A85A" w14:textId="77777777" w:rsidR="00403E2C" w:rsidRPr="00D512F2" w:rsidRDefault="00403E2C" w:rsidP="004D618A">
      <w:pPr>
        <w:pStyle w:val="Flietextnormal"/>
      </w:pPr>
      <w:r w:rsidRPr="00D512F2">
        <w:t xml:space="preserve">Klimaszenarien sind Annahmen über einen wahrscheinlichen Verlauf des Klimas unter der Einflussnahme des Menschen auf dieses. Die Bezeichnung der „Konzentrationspfade“ bzw. RCP-Szenarien (engl. </w:t>
      </w:r>
      <w:proofErr w:type="spellStart"/>
      <w:r w:rsidRPr="00D512F2">
        <w:rPr>
          <w:b/>
        </w:rPr>
        <w:t>R</w:t>
      </w:r>
      <w:r w:rsidRPr="00D512F2">
        <w:t>epresentative</w:t>
      </w:r>
      <w:proofErr w:type="spellEnd"/>
      <w:r w:rsidRPr="00D512F2">
        <w:t xml:space="preserve"> </w:t>
      </w:r>
      <w:proofErr w:type="spellStart"/>
      <w:r w:rsidRPr="00D512F2">
        <w:rPr>
          <w:b/>
        </w:rPr>
        <w:t>C</w:t>
      </w:r>
      <w:r w:rsidRPr="00D512F2">
        <w:t>oncentration</w:t>
      </w:r>
      <w:proofErr w:type="spellEnd"/>
      <w:r w:rsidRPr="00D512F2">
        <w:t xml:space="preserve"> </w:t>
      </w:r>
      <w:proofErr w:type="spellStart"/>
      <w:r w:rsidRPr="00D512F2">
        <w:rPr>
          <w:b/>
        </w:rPr>
        <w:t>P</w:t>
      </w:r>
      <w:r w:rsidRPr="00D512F2">
        <w:t>athways</w:t>
      </w:r>
      <w:proofErr w:type="spellEnd"/>
      <w:r w:rsidRPr="00D512F2">
        <w:t>) steht für den zusätzlichen, der Erde zur Verfügung stehenden Strahlungsantrieb im Jahr 2100 gegenüber der solaren Einstrahlung in den Jahren 1861-1880. Diese zusätzliche Strahlungsenergie ist bedingt durch den Verlauf von Treibhausgaskonzentrationen und den Einfluss von Aerosolen. Der Zeitraum 1861-1880 repräsentiert dabei den Zustand des Klimas, bevor der Mensch wesentlichen Einfluss auf die Konzentration der Treibhausgase in der Atmosphäre genommen hat. Im Szenario RCP8.5 stehen der Erde beispielsweise im Jahr 2100 8,5 W/m² zusätzlicher Energie im Vergleich zum vorindustriellen Niveau zur Verfügung.</w:t>
      </w:r>
    </w:p>
    <w:p w14:paraId="67C85757" w14:textId="77777777" w:rsidR="00403E2C" w:rsidRPr="00D512F2" w:rsidRDefault="00403E2C" w:rsidP="004D618A">
      <w:pPr>
        <w:pStyle w:val="Flietextnormal"/>
      </w:pPr>
      <w:r w:rsidRPr="00D512F2">
        <w:rPr>
          <w:b/>
        </w:rPr>
        <w:t>Klimaprojektionen</w:t>
      </w:r>
      <w:r w:rsidRPr="00D512F2">
        <w:t xml:space="preserve"> sind </w:t>
      </w:r>
      <w:r w:rsidRPr="006D233F">
        <w:t>das Ergebnis der Anwendung von Klimamodellen, die auf Treibhausgasszenarien basieren. Sie stellen keine Prognosen des zukünftigen Klimas dar, sondern sind mögliche Varianten der Klimaentwicklung. Infolgedessen ist ebenso die Entwicklung der Wasserhaushaltsgrößen und Abflusskomponenten als mögliche zukünftige</w:t>
      </w:r>
      <w:r w:rsidRPr="00D512F2">
        <w:t xml:space="preserve"> Variante unter der Annahme der Klimaprojektionen zu betrachten. Es ist immer eine Spannbreite möglicher Entwicklungen zu betrachten, die sich aus der Verwendung mehrerer Klimaprojektionen ergibt.</w:t>
      </w:r>
    </w:p>
    <w:p w14:paraId="0BCB8BDC" w14:textId="198D5FBD" w:rsidR="00403E2C" w:rsidRPr="00D512F2" w:rsidRDefault="00403E2C" w:rsidP="004D618A">
      <w:pPr>
        <w:pStyle w:val="Flietextnormal"/>
      </w:pPr>
      <w:r w:rsidRPr="00D512F2">
        <w:rPr>
          <w:b/>
        </w:rPr>
        <w:t xml:space="preserve">Der Klima-Referenzdatensatz (RDS 2.0) </w:t>
      </w:r>
      <w:r w:rsidRPr="00D512F2">
        <w:t>für Sachsen umfasst einen lückenlosen Datensatz verschiedener Klimaelemente für den Zeitraum 1961 bis 2020 basierend auf Messwerten. Neben den lückengefüllten Stationsdaten der gemessenen sowie abgeleiteten Größen wird für die gemessenen Größen für jeden Zeitpunkt und jede Station gekennzeichnet, ob es sich um original gemessene Daten, lückengefüllte Daten oder eine Erweiterung der Zeitreihe außerhalb des gemessenen Zeitraumes handelt. Aus dem stationsbasierten Datensatz wird durch die Anwendung von Interpolationsmethoden der rasterbasierte Klima-Referenzdatensatz für Sachsen erstellt. Die Stations- und Rasterdaten für alle zeitlichen Auflösungen und räumlichen Projektionen werden über das ReKIS Data Center (RDC) frei zur Verfügung gestellt.</w:t>
      </w:r>
    </w:p>
    <w:tbl>
      <w:tblPr>
        <w:tblStyle w:val="Tabellenraster"/>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4"/>
      </w:tblGrid>
      <w:tr w:rsidR="00403E2C" w:rsidRPr="00D512F2" w14:paraId="4033A56A" w14:textId="77777777" w:rsidTr="003A6ADB">
        <w:trPr>
          <w:cnfStyle w:val="100000000000" w:firstRow="1" w:lastRow="0" w:firstColumn="0" w:lastColumn="0" w:oddVBand="0" w:evenVBand="0" w:oddHBand="0" w:evenHBand="0" w:firstRowFirstColumn="0" w:firstRowLastColumn="0" w:lastRowFirstColumn="0" w:lastRowLastColumn="0"/>
        </w:trPr>
        <w:tc>
          <w:tcPr>
            <w:tcW w:w="5000" w:type="pct"/>
            <w:shd w:val="clear" w:color="auto" w:fill="auto"/>
          </w:tcPr>
          <w:p w14:paraId="70454AB0" w14:textId="08526F00" w:rsidR="00823555" w:rsidRPr="00D512F2" w:rsidRDefault="00823555" w:rsidP="00823555">
            <w:pPr>
              <w:pStyle w:val="Zwischenberschrift"/>
              <w:rPr>
                <w:rFonts w:ascii="Source Sans 3" w:hAnsi="Source Sans 3"/>
                <w:lang w:val="de-DE"/>
              </w:rPr>
            </w:pPr>
            <w:bookmarkStart w:id="53" w:name="_Toc234846655"/>
            <w:r w:rsidRPr="00D512F2">
              <w:rPr>
                <w:rFonts w:ascii="Source Sans 3" w:hAnsi="Source Sans 3"/>
                <w:lang w:val="de-DE"/>
              </w:rPr>
              <w:t xml:space="preserve">Tabelle </w:t>
            </w:r>
            <w:r w:rsidRPr="00D512F2">
              <w:fldChar w:fldCharType="begin"/>
            </w:r>
            <w:r w:rsidRPr="00D512F2">
              <w:rPr>
                <w:rFonts w:ascii="Source Sans 3" w:hAnsi="Source Sans 3"/>
                <w:lang w:val="de-DE"/>
              </w:rPr>
              <w:instrText xml:space="preserve"> SEQ Tabelle \* ARABIC </w:instrText>
            </w:r>
            <w:r w:rsidRPr="00D512F2">
              <w:fldChar w:fldCharType="separate"/>
            </w:r>
            <w:r w:rsidR="00A0260E">
              <w:rPr>
                <w:rFonts w:ascii="Source Sans 3" w:hAnsi="Source Sans 3"/>
                <w:lang w:val="de-DE"/>
              </w:rPr>
              <w:t>5</w:t>
            </w:r>
            <w:r w:rsidRPr="00D512F2">
              <w:fldChar w:fldCharType="end"/>
            </w:r>
            <w:r w:rsidRPr="00D512F2">
              <w:rPr>
                <w:rFonts w:ascii="Source Sans 3" w:hAnsi="Source Sans 3"/>
                <w:lang w:val="de-DE"/>
              </w:rPr>
              <w:t>: Bedeutung der Klimarealisierungen in KliWES</w:t>
            </w:r>
            <w:bookmarkEnd w:id="53"/>
          </w:p>
          <w:tbl>
            <w:tblPr>
              <w:tblStyle w:val="LfULG-TabelleKopfzeile"/>
              <w:tblW w:w="9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deutung der Klimarealisierungen in KliWES"/>
              <w:tblDescription w:val="Zweispaltige Tabelle mit den Namen der Klimaprojektionen und der Beschreibung der klimatischen Enwticklung dieser. "/>
            </w:tblPr>
            <w:tblGrid>
              <w:gridCol w:w="1730"/>
              <w:gridCol w:w="7700"/>
            </w:tblGrid>
            <w:tr w:rsidR="00403E2C" w:rsidRPr="00357D49" w14:paraId="43E32964" w14:textId="77777777" w:rsidTr="003A6A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30" w:type="dxa"/>
                </w:tcPr>
                <w:p w14:paraId="6A41D81F" w14:textId="76A390CA" w:rsidR="00403E2C" w:rsidRPr="00357D49" w:rsidRDefault="00403E2C" w:rsidP="005424B3">
                  <w:pPr>
                    <w:pStyle w:val="Tabellentitel-frTabellenimTextteil"/>
                    <w:rPr>
                      <w:rFonts w:ascii="Source Sans 3" w:hAnsi="Source Sans 3"/>
                      <w:b/>
                    </w:rPr>
                  </w:pPr>
                  <w:r w:rsidRPr="00357D49">
                    <w:rPr>
                      <w:rFonts w:ascii="Source Sans 3" w:hAnsi="Source Sans 3"/>
                      <w:b/>
                    </w:rPr>
                    <w:t>Kennung im Projekt KliWES</w:t>
                  </w:r>
                  <w:r w:rsidR="00A749AC" w:rsidRPr="00357D49">
                    <w:rPr>
                      <w:rFonts w:ascii="Source Sans 3" w:hAnsi="Source Sans 3"/>
                      <w:b/>
                    </w:rPr>
                    <w:t xml:space="preserve"> </w:t>
                  </w:r>
                  <w:r w:rsidRPr="00357D49">
                    <w:rPr>
                      <w:rFonts w:ascii="Source Sans 3" w:hAnsi="Source Sans 3"/>
                      <w:b/>
                    </w:rPr>
                    <w:t>3.0</w:t>
                  </w:r>
                </w:p>
              </w:tc>
              <w:tc>
                <w:tcPr>
                  <w:tcW w:w="7700" w:type="dxa"/>
                </w:tcPr>
                <w:p w14:paraId="7B0CFED1" w14:textId="77777777" w:rsidR="00403E2C" w:rsidRPr="00357D49" w:rsidRDefault="00403E2C" w:rsidP="005424B3">
                  <w:pPr>
                    <w:pStyle w:val="Tabellentitel-frTabellenimTextteil"/>
                    <w:cnfStyle w:val="100000000000" w:firstRow="1" w:lastRow="0" w:firstColumn="0" w:lastColumn="0" w:oddVBand="0" w:evenVBand="0" w:oddHBand="0" w:evenHBand="0" w:firstRowFirstColumn="0" w:firstRowLastColumn="0" w:lastRowFirstColumn="0" w:lastRowLastColumn="0"/>
                    <w:rPr>
                      <w:b/>
                    </w:rPr>
                  </w:pPr>
                  <w:r w:rsidRPr="00357D49">
                    <w:rPr>
                      <w:b/>
                    </w:rPr>
                    <w:t>Klimatische Entwicklung</w:t>
                  </w:r>
                </w:p>
              </w:tc>
            </w:tr>
            <w:tr w:rsidR="00403E2C" w:rsidRPr="00357D49" w14:paraId="1E1E2531" w14:textId="77777777" w:rsidTr="003A6A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0" w:type="dxa"/>
                </w:tcPr>
                <w:p w14:paraId="7CB7AD01" w14:textId="77777777" w:rsidR="00403E2C" w:rsidRPr="00357D49" w:rsidRDefault="00403E2C" w:rsidP="004D618A">
                  <w:pPr>
                    <w:pStyle w:val="Flietextnormal"/>
                    <w:rPr>
                      <w:rFonts w:ascii="Source Sans 3" w:hAnsi="Source Sans 3"/>
                    </w:rPr>
                  </w:pPr>
                  <w:r w:rsidRPr="00357D49">
                    <w:rPr>
                      <w:rFonts w:ascii="Source Sans 3" w:hAnsi="Source Sans 3"/>
                    </w:rPr>
                    <w:t>RCP2.6_1</w:t>
                  </w:r>
                </w:p>
              </w:tc>
              <w:tc>
                <w:tcPr>
                  <w:tcW w:w="7700" w:type="dxa"/>
                  <w:vMerge w:val="restart"/>
                </w:tcPr>
                <w:p w14:paraId="2D74EABD" w14:textId="77777777" w:rsidR="00403E2C" w:rsidRPr="00357D49" w:rsidRDefault="00403E2C" w:rsidP="004D618A">
                  <w:pPr>
                    <w:pStyle w:val="Flietextnormal"/>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357D49">
                    <w:rPr>
                      <w:rFonts w:ascii="Source Sans 3" w:hAnsi="Source Sans 3"/>
                    </w:rPr>
                    <w:t>Szenario-mit-konsequentem-globalen-Klimaschutz</w:t>
                  </w:r>
                </w:p>
                <w:p w14:paraId="795E135F" w14:textId="77777777" w:rsidR="00403E2C" w:rsidRPr="00357D49" w:rsidRDefault="00403E2C" w:rsidP="004D618A">
                  <w:pPr>
                    <w:pStyle w:val="Flietextnormal"/>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357D49">
                    <w:rPr>
                      <w:rFonts w:ascii="Source Sans 3" w:hAnsi="Source Sans 3"/>
                    </w:rPr>
                    <w:t>Beschränkung der globalen Erwärmung auf 2 °C im Vergleich zum vorindustriellen Niveau;</w:t>
                  </w:r>
                </w:p>
                <w:p w14:paraId="291A24FD" w14:textId="77777777" w:rsidR="00403E2C" w:rsidRPr="00357D49" w:rsidRDefault="00403E2C" w:rsidP="004D618A">
                  <w:pPr>
                    <w:pStyle w:val="Flietextnormal"/>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357D49">
                    <w:rPr>
                      <w:rFonts w:ascii="Source Sans 3" w:hAnsi="Source Sans 3"/>
                    </w:rPr>
                    <w:t>Erreichen der Null-Emission vor dem Jahr 2080;</w:t>
                  </w:r>
                </w:p>
                <w:p w14:paraId="6B09D2F4" w14:textId="77777777" w:rsidR="00403E2C" w:rsidRPr="00357D49" w:rsidRDefault="00403E2C" w:rsidP="004D618A">
                  <w:pPr>
                    <w:pStyle w:val="Flietextnormal"/>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357D49">
                    <w:rPr>
                      <w:rFonts w:ascii="Source Sans 3" w:hAnsi="Source Sans 3"/>
                    </w:rPr>
                    <w:t>Unterer Rand der klimatischen Entwicklung</w:t>
                  </w:r>
                </w:p>
                <w:p w14:paraId="72EEBAB2" w14:textId="77777777" w:rsidR="00403E2C" w:rsidRPr="00357D49" w:rsidRDefault="00403E2C" w:rsidP="004D618A">
                  <w:pPr>
                    <w:pStyle w:val="Flietextnormal"/>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357D49">
                    <w:rPr>
                      <w:rFonts w:ascii="Source Sans 3" w:hAnsi="Source Sans 3"/>
                    </w:rPr>
                    <w:t>zusätzlich 2,6 W/m² Strahlungsantrieb zum Ende des 21. Jh.</w:t>
                  </w:r>
                  <w:r w:rsidRPr="00357D49">
                    <w:rPr>
                      <w:rFonts w:ascii="Source Sans 3" w:hAnsi="Source Sans 3"/>
                    </w:rPr>
                    <w:br/>
                  </w:r>
                </w:p>
              </w:tc>
            </w:tr>
            <w:tr w:rsidR="00403E2C" w:rsidRPr="00357D49" w14:paraId="1ED54243" w14:textId="77777777" w:rsidTr="003A6ADB">
              <w:trPr>
                <w:cnfStyle w:val="000000010000" w:firstRow="0" w:lastRow="0" w:firstColumn="0" w:lastColumn="0" w:oddVBand="0" w:evenVBand="0" w:oddHBand="0" w:evenHBand="1" w:firstRowFirstColumn="0" w:firstRowLastColumn="0" w:lastRowFirstColumn="0" w:lastRowLastColumn="0"/>
                <w:trHeight w:val="1195"/>
              </w:trPr>
              <w:tc>
                <w:tcPr>
                  <w:cnfStyle w:val="001000000000" w:firstRow="0" w:lastRow="0" w:firstColumn="1" w:lastColumn="0" w:oddVBand="0" w:evenVBand="0" w:oddHBand="0" w:evenHBand="0" w:firstRowFirstColumn="0" w:firstRowLastColumn="0" w:lastRowFirstColumn="0" w:lastRowLastColumn="0"/>
                  <w:tcW w:w="1730" w:type="dxa"/>
                </w:tcPr>
                <w:p w14:paraId="05858E7D" w14:textId="77777777" w:rsidR="00403E2C" w:rsidRPr="00357D49" w:rsidRDefault="00403E2C" w:rsidP="004D618A">
                  <w:pPr>
                    <w:pStyle w:val="Flietextnormal"/>
                    <w:rPr>
                      <w:rFonts w:ascii="Source Sans 3" w:hAnsi="Source Sans 3"/>
                    </w:rPr>
                  </w:pPr>
                  <w:r w:rsidRPr="00357D49">
                    <w:rPr>
                      <w:rFonts w:ascii="Source Sans 3" w:hAnsi="Source Sans 3"/>
                    </w:rPr>
                    <w:t>RCP2.6_2</w:t>
                  </w:r>
                </w:p>
              </w:tc>
              <w:tc>
                <w:tcPr>
                  <w:tcW w:w="7700" w:type="dxa"/>
                  <w:vMerge/>
                </w:tcPr>
                <w:p w14:paraId="6FB80209" w14:textId="77777777" w:rsidR="00403E2C" w:rsidRPr="00357D49" w:rsidRDefault="00403E2C" w:rsidP="00A932B5">
                  <w:pPr>
                    <w:pStyle w:val="Flietextnormal"/>
                    <w:jc w:val="left"/>
                    <w:cnfStyle w:val="000000010000" w:firstRow="0" w:lastRow="0" w:firstColumn="0" w:lastColumn="0" w:oddVBand="0" w:evenVBand="0" w:oddHBand="0" w:evenHBand="1" w:firstRowFirstColumn="0" w:firstRowLastColumn="0" w:lastRowFirstColumn="0" w:lastRowLastColumn="0"/>
                    <w:rPr>
                      <w:rFonts w:ascii="Source Sans 3" w:hAnsi="Source Sans 3"/>
                    </w:rPr>
                  </w:pPr>
                </w:p>
              </w:tc>
            </w:tr>
            <w:tr w:rsidR="00403E2C" w:rsidRPr="00357D49" w14:paraId="6F742AC6" w14:textId="77777777" w:rsidTr="003A6ADB">
              <w:trPr>
                <w:cnfStyle w:val="000000100000" w:firstRow="0" w:lastRow="0" w:firstColumn="0" w:lastColumn="0" w:oddVBand="0" w:evenVBand="0" w:oddHBand="1"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730" w:type="dxa"/>
                </w:tcPr>
                <w:p w14:paraId="765BC454" w14:textId="77777777" w:rsidR="00403E2C" w:rsidRPr="00357D49" w:rsidRDefault="00403E2C" w:rsidP="004D618A">
                  <w:pPr>
                    <w:pStyle w:val="Flietextnormal"/>
                    <w:rPr>
                      <w:rFonts w:ascii="Source Sans 3" w:hAnsi="Source Sans 3"/>
                    </w:rPr>
                  </w:pPr>
                  <w:r w:rsidRPr="00357D49">
                    <w:rPr>
                      <w:rFonts w:ascii="Source Sans 3" w:hAnsi="Source Sans 3"/>
                    </w:rPr>
                    <w:t>RCP4.5_1</w:t>
                  </w:r>
                </w:p>
              </w:tc>
              <w:tc>
                <w:tcPr>
                  <w:tcW w:w="7700" w:type="dxa"/>
                  <w:vMerge w:val="restart"/>
                </w:tcPr>
                <w:p w14:paraId="3987B481" w14:textId="77777777" w:rsidR="00403E2C" w:rsidRPr="00357D49" w:rsidRDefault="00403E2C" w:rsidP="004D618A">
                  <w:pPr>
                    <w:pStyle w:val="Flietextnormal"/>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357D49">
                    <w:rPr>
                      <w:rFonts w:ascii="Source Sans 3" w:hAnsi="Source Sans 3"/>
                    </w:rPr>
                    <w:t>Szenario-mit-moderatem-globalen-Klimaschutz</w:t>
                  </w:r>
                </w:p>
                <w:p w14:paraId="26247CFA" w14:textId="6CBE5BFF" w:rsidR="00403E2C" w:rsidRPr="006D233F" w:rsidRDefault="00403E2C" w:rsidP="004D618A">
                  <w:pPr>
                    <w:pStyle w:val="Flietextnormal"/>
                    <w:cnfStyle w:val="000000100000" w:firstRow="0" w:lastRow="0" w:firstColumn="0" w:lastColumn="0" w:oddVBand="0" w:evenVBand="0" w:oddHBand="1" w:evenHBand="0" w:firstRowFirstColumn="0" w:firstRowLastColumn="0" w:lastRowFirstColumn="0" w:lastRowLastColumn="0"/>
                    <w:rPr>
                      <w:rFonts w:ascii="Source Sans 3" w:hAnsi="Source Sans 3"/>
                      <w:spacing w:val="-2"/>
                    </w:rPr>
                  </w:pPr>
                  <w:r w:rsidRPr="006D233F">
                    <w:rPr>
                      <w:rFonts w:ascii="Source Sans 3" w:hAnsi="Source Sans 3"/>
                      <w:spacing w:val="-2"/>
                    </w:rPr>
                    <w:t xml:space="preserve">Weg zwischen konsequentem Klimaschutz und Nutzung </w:t>
                  </w:r>
                  <w:r w:rsidR="006D233F">
                    <w:rPr>
                      <w:rFonts w:ascii="Source Sans 3" w:hAnsi="Source Sans 3"/>
                      <w:spacing w:val="-2"/>
                    </w:rPr>
                    <w:br/>
                  </w:r>
                  <w:r w:rsidRPr="006D233F">
                    <w:rPr>
                      <w:rFonts w:ascii="Source Sans 3" w:hAnsi="Source Sans 3"/>
                      <w:spacing w:val="-2"/>
                    </w:rPr>
                    <w:t xml:space="preserve">fossiler Energieträger; </w:t>
                  </w:r>
                </w:p>
                <w:p w14:paraId="60DB3A91" w14:textId="5DDC240B" w:rsidR="00403E2C" w:rsidRPr="00357D49" w:rsidRDefault="00403E2C" w:rsidP="004D618A">
                  <w:pPr>
                    <w:pStyle w:val="Flietextnormal"/>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357D49">
                    <w:rPr>
                      <w:rFonts w:ascii="Source Sans 3" w:hAnsi="Source Sans 3"/>
                    </w:rPr>
                    <w:t xml:space="preserve">Bis 2080 mehr als Halbierung des heutigen Niveaus </w:t>
                  </w:r>
                  <w:r w:rsidR="006D233F">
                    <w:rPr>
                      <w:rFonts w:ascii="Source Sans 3" w:hAnsi="Source Sans 3"/>
                    </w:rPr>
                    <w:br/>
                  </w:r>
                  <w:r w:rsidRPr="00357D49">
                    <w:rPr>
                      <w:rFonts w:ascii="Source Sans 3" w:hAnsi="Source Sans 3"/>
                    </w:rPr>
                    <w:t xml:space="preserve">der Treibhausgasemissionen; </w:t>
                  </w:r>
                </w:p>
                <w:p w14:paraId="5562ABE9" w14:textId="77777777" w:rsidR="00403E2C" w:rsidRPr="00357D49" w:rsidRDefault="00403E2C" w:rsidP="004D618A">
                  <w:pPr>
                    <w:pStyle w:val="Flietextnormal"/>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357D49">
                    <w:rPr>
                      <w:rFonts w:ascii="Source Sans 3" w:hAnsi="Source Sans 3"/>
                    </w:rPr>
                    <w:t>Mittlerer Verlauf der klimatischen Entwicklung</w:t>
                  </w:r>
                </w:p>
                <w:p w14:paraId="4569DE50" w14:textId="77777777" w:rsidR="00403E2C" w:rsidRPr="00357D49" w:rsidRDefault="00403E2C" w:rsidP="004D618A">
                  <w:pPr>
                    <w:pStyle w:val="Flietextnormal"/>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357D49">
                    <w:rPr>
                      <w:rFonts w:ascii="Source Sans 3" w:hAnsi="Source Sans 3"/>
                    </w:rPr>
                    <w:t>zusätzlich 4,5 W/m² Strahlungsantrieb zum Ende des 21. Jh.</w:t>
                  </w:r>
                </w:p>
              </w:tc>
            </w:tr>
            <w:tr w:rsidR="00403E2C" w:rsidRPr="00357D49" w14:paraId="3D199E97" w14:textId="77777777" w:rsidTr="003A6ADB">
              <w:trPr>
                <w:cnfStyle w:val="000000010000" w:firstRow="0" w:lastRow="0" w:firstColumn="0" w:lastColumn="0" w:oddVBand="0" w:evenVBand="0" w:oddHBand="0" w:evenHBand="1" w:firstRowFirstColumn="0" w:firstRowLastColumn="0" w:lastRowFirstColumn="0" w:lastRowLastColumn="0"/>
                <w:trHeight w:val="1456"/>
              </w:trPr>
              <w:tc>
                <w:tcPr>
                  <w:cnfStyle w:val="001000000000" w:firstRow="0" w:lastRow="0" w:firstColumn="1" w:lastColumn="0" w:oddVBand="0" w:evenVBand="0" w:oddHBand="0" w:evenHBand="0" w:firstRowFirstColumn="0" w:firstRowLastColumn="0" w:lastRowFirstColumn="0" w:lastRowLastColumn="0"/>
                  <w:tcW w:w="1730" w:type="dxa"/>
                </w:tcPr>
                <w:p w14:paraId="5699EF08" w14:textId="77777777" w:rsidR="00403E2C" w:rsidRPr="00357D49" w:rsidRDefault="00403E2C" w:rsidP="004D618A">
                  <w:pPr>
                    <w:pStyle w:val="Flietextnormal"/>
                    <w:rPr>
                      <w:rFonts w:ascii="Source Sans 3" w:hAnsi="Source Sans 3"/>
                    </w:rPr>
                  </w:pPr>
                  <w:r w:rsidRPr="00357D49">
                    <w:rPr>
                      <w:rFonts w:ascii="Source Sans 3" w:hAnsi="Source Sans 3"/>
                    </w:rPr>
                    <w:t>RCP4.5_2</w:t>
                  </w:r>
                </w:p>
              </w:tc>
              <w:tc>
                <w:tcPr>
                  <w:tcW w:w="7700" w:type="dxa"/>
                  <w:vMerge/>
                </w:tcPr>
                <w:p w14:paraId="6A73DE8B" w14:textId="77777777" w:rsidR="00403E2C" w:rsidRPr="00357D49" w:rsidRDefault="00403E2C" w:rsidP="00A932B5">
                  <w:pPr>
                    <w:pStyle w:val="Flietextnormal"/>
                    <w:jc w:val="left"/>
                    <w:cnfStyle w:val="000000010000" w:firstRow="0" w:lastRow="0" w:firstColumn="0" w:lastColumn="0" w:oddVBand="0" w:evenVBand="0" w:oddHBand="0" w:evenHBand="1" w:firstRowFirstColumn="0" w:firstRowLastColumn="0" w:lastRowFirstColumn="0" w:lastRowLastColumn="0"/>
                    <w:rPr>
                      <w:rFonts w:ascii="Source Sans 3" w:hAnsi="Source Sans 3"/>
                    </w:rPr>
                  </w:pPr>
                </w:p>
              </w:tc>
            </w:tr>
            <w:tr w:rsidR="00403E2C" w:rsidRPr="00357D49" w14:paraId="36020B77" w14:textId="77777777" w:rsidTr="003A6A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0" w:type="dxa"/>
                </w:tcPr>
                <w:p w14:paraId="1AE5CF2A" w14:textId="77777777" w:rsidR="00403E2C" w:rsidRPr="00357D49" w:rsidRDefault="00403E2C" w:rsidP="004D618A">
                  <w:pPr>
                    <w:pStyle w:val="Flietextnormal"/>
                    <w:rPr>
                      <w:rFonts w:ascii="Source Sans 3" w:hAnsi="Source Sans 3"/>
                    </w:rPr>
                  </w:pPr>
                  <w:r w:rsidRPr="00357D49">
                    <w:rPr>
                      <w:rFonts w:ascii="Source Sans 3" w:hAnsi="Source Sans 3"/>
                    </w:rPr>
                    <w:t>RCP8.5_1</w:t>
                  </w:r>
                </w:p>
              </w:tc>
              <w:tc>
                <w:tcPr>
                  <w:tcW w:w="7700" w:type="dxa"/>
                  <w:vMerge w:val="restart"/>
                </w:tcPr>
                <w:p w14:paraId="7D493C98" w14:textId="77777777" w:rsidR="00403E2C" w:rsidRPr="00357D49" w:rsidRDefault="00403E2C" w:rsidP="004D618A">
                  <w:pPr>
                    <w:pStyle w:val="Flietextnormal"/>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357D49">
                    <w:rPr>
                      <w:rFonts w:ascii="Source Sans 3" w:hAnsi="Source Sans 3"/>
                    </w:rPr>
                    <w:t>Szenario-ohne-globalen-Klimaschutz</w:t>
                  </w:r>
                </w:p>
                <w:p w14:paraId="7DA69837" w14:textId="77777777" w:rsidR="00403E2C" w:rsidRPr="00357D49" w:rsidRDefault="00403E2C" w:rsidP="004D618A">
                  <w:pPr>
                    <w:pStyle w:val="Flietextnormal"/>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357D49">
                    <w:rPr>
                      <w:rFonts w:ascii="Source Sans 3" w:hAnsi="Source Sans 3"/>
                    </w:rPr>
                    <w:t>Energieversorgung i. W. durch Nutzung fossiler Kohlenstoffvorräte; jeder weitere Gewinn an Lebensstandard durch Nutzung fossiler Energieträger</w:t>
                  </w:r>
                </w:p>
                <w:p w14:paraId="7B2A5FB3" w14:textId="77777777" w:rsidR="00403E2C" w:rsidRPr="00357D49" w:rsidRDefault="00403E2C" w:rsidP="004D618A">
                  <w:pPr>
                    <w:pStyle w:val="Flietextnormal"/>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357D49">
                    <w:rPr>
                      <w:rFonts w:ascii="Source Sans 3" w:hAnsi="Source Sans 3"/>
                    </w:rPr>
                    <w:t>Stetiger Antrieb des Strahlungsantriebs bis 2100 durch den zunehmenden Ausstoß an Treibhausgasen</w:t>
                  </w:r>
                </w:p>
                <w:p w14:paraId="23A6619F" w14:textId="77777777" w:rsidR="00403E2C" w:rsidRPr="00357D49" w:rsidRDefault="00403E2C" w:rsidP="004D618A">
                  <w:pPr>
                    <w:pStyle w:val="Flietextnormal"/>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357D49">
                    <w:rPr>
                      <w:rFonts w:ascii="Source Sans 3" w:hAnsi="Source Sans 3"/>
                    </w:rPr>
                    <w:t>Oberer Rand der klimatischen Entwicklung</w:t>
                  </w:r>
                </w:p>
                <w:p w14:paraId="40FBD386" w14:textId="77777777" w:rsidR="00403E2C" w:rsidRPr="00357D49" w:rsidRDefault="00403E2C" w:rsidP="004D618A">
                  <w:pPr>
                    <w:pStyle w:val="Flietextnormal"/>
                    <w:cnfStyle w:val="000000100000" w:firstRow="0" w:lastRow="0" w:firstColumn="0" w:lastColumn="0" w:oddVBand="0" w:evenVBand="0" w:oddHBand="1" w:evenHBand="0" w:firstRowFirstColumn="0" w:firstRowLastColumn="0" w:lastRowFirstColumn="0" w:lastRowLastColumn="0"/>
                    <w:rPr>
                      <w:rFonts w:ascii="Source Sans 3" w:hAnsi="Source Sans 3"/>
                    </w:rPr>
                  </w:pPr>
                  <w:r w:rsidRPr="00357D49">
                    <w:rPr>
                      <w:rFonts w:ascii="Source Sans 3" w:hAnsi="Source Sans 3"/>
                    </w:rPr>
                    <w:t>zusätzlich 8,5 W/m² Strahlungsantrieb zum Ende des 21. Jh.</w:t>
                  </w:r>
                </w:p>
              </w:tc>
            </w:tr>
            <w:tr w:rsidR="00403E2C" w:rsidRPr="00357D49" w14:paraId="3814E1B6" w14:textId="77777777" w:rsidTr="003A6A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0" w:type="dxa"/>
                </w:tcPr>
                <w:p w14:paraId="077EA229" w14:textId="77777777" w:rsidR="00403E2C" w:rsidRPr="00357D49" w:rsidRDefault="00403E2C" w:rsidP="004D618A">
                  <w:pPr>
                    <w:pStyle w:val="Flietextnormal"/>
                    <w:rPr>
                      <w:rFonts w:ascii="Source Sans 3" w:hAnsi="Source Sans 3"/>
                    </w:rPr>
                  </w:pPr>
                  <w:r w:rsidRPr="00357D49">
                    <w:rPr>
                      <w:rFonts w:ascii="Source Sans 3" w:hAnsi="Source Sans 3"/>
                    </w:rPr>
                    <w:t>RCP8.5_2</w:t>
                  </w:r>
                </w:p>
              </w:tc>
              <w:tc>
                <w:tcPr>
                  <w:tcW w:w="7700" w:type="dxa"/>
                  <w:vMerge/>
                </w:tcPr>
                <w:p w14:paraId="201FAEC7" w14:textId="77777777" w:rsidR="00403E2C" w:rsidRPr="00357D49" w:rsidRDefault="00403E2C" w:rsidP="00403E2C">
                  <w:pPr>
                    <w:pStyle w:val="Flietextnormal"/>
                    <w:cnfStyle w:val="000000010000" w:firstRow="0" w:lastRow="0" w:firstColumn="0" w:lastColumn="0" w:oddVBand="0" w:evenVBand="0" w:oddHBand="0" w:evenHBand="1" w:firstRowFirstColumn="0" w:firstRowLastColumn="0" w:lastRowFirstColumn="0" w:lastRowLastColumn="0"/>
                    <w:rPr>
                      <w:rFonts w:ascii="Source Sans 3" w:hAnsi="Source Sans 3"/>
                    </w:rPr>
                  </w:pPr>
                </w:p>
              </w:tc>
            </w:tr>
          </w:tbl>
          <w:p w14:paraId="1423E5CD" w14:textId="77777777" w:rsidR="00403E2C" w:rsidRPr="00D512F2" w:rsidRDefault="00403E2C" w:rsidP="002027BE">
            <w:pPr>
              <w:rPr>
                <w:rFonts w:ascii="Source Sans 3" w:hAnsi="Source Sans 3" w:cs="Arial"/>
                <w:b/>
              </w:rPr>
            </w:pPr>
          </w:p>
        </w:tc>
      </w:tr>
    </w:tbl>
    <w:p w14:paraId="5E9BEC4F" w14:textId="3C6A29F4" w:rsidR="00403E2C" w:rsidRPr="00D512F2" w:rsidRDefault="00403E2C" w:rsidP="003C7541">
      <w:pPr>
        <w:pStyle w:val="Zwischenberschrift"/>
        <w:spacing w:before="360"/>
      </w:pPr>
      <w:r w:rsidRPr="00D512F2">
        <w:t>Auswahl der Klimaprojektionen</w:t>
      </w:r>
    </w:p>
    <w:p w14:paraId="1EC58B43" w14:textId="680C3724" w:rsidR="00403E2C" w:rsidRPr="00D512F2" w:rsidRDefault="00403E2C" w:rsidP="004D618A">
      <w:pPr>
        <w:pStyle w:val="Flietextnormal"/>
      </w:pPr>
      <w:r w:rsidRPr="00D512F2">
        <w:t>Die methodische Unsicherheit der Niederschlagsmodellierung und die Spannweite der Emissionsszenarien für das 21. Jahrhundert mit den unterschiedlichen räumlichen und zeitlichen Mustern der regionalen Klimaänderung erfordern eine für die jeweilige Fragestellung individuelle Interpretation (z.</w:t>
      </w:r>
      <w:r w:rsidR="00D116E3">
        <w:t> </w:t>
      </w:r>
      <w:r w:rsidRPr="00D512F2">
        <w:t>B. konservative Annahmen bei sensiblen bzw. kritischen Zielgrößen) der Entwicklungskorridore der Klimakenngrößen. Daraus wiederum ergibt sich die Spannbreite möglicher Entwicklungen der Wasserhaushaltsdaten im GWN Viewer (</w:t>
      </w:r>
      <w:hyperlink r:id="rId39" w:history="1">
        <w:r w:rsidRPr="00D512F2">
          <w:rPr>
            <w:rStyle w:val="Hyperlink"/>
            <w:rFonts w:cs="Arial"/>
          </w:rPr>
          <w:t>Grundwasserneubildung – Wasser – sachsen.de</w:t>
        </w:r>
      </w:hyperlink>
      <w:r w:rsidRPr="00D512F2">
        <w:t>).</w:t>
      </w:r>
    </w:p>
    <w:p w14:paraId="310B4CC8" w14:textId="761CF6CB" w:rsidR="00403E2C" w:rsidRPr="00D512F2" w:rsidRDefault="00403E2C" w:rsidP="005424B3">
      <w:pPr>
        <w:pStyle w:val="Zwischenberschrift"/>
        <w:rPr>
          <w:lang w:val="de-DE"/>
        </w:rPr>
      </w:pPr>
      <w:r w:rsidRPr="00D512F2">
        <w:rPr>
          <w:rStyle w:val="ZwischenberschriftZchn"/>
          <w:rFonts w:eastAsia="Calibri"/>
          <w:b/>
          <w:bCs/>
          <w:lang w:val="de-DE"/>
        </w:rPr>
        <w:t>Achtung</w:t>
      </w:r>
    </w:p>
    <w:p w14:paraId="09B43E67" w14:textId="48243B7F" w:rsidR="00403E2C" w:rsidRPr="00D512F2" w:rsidRDefault="00403E2C" w:rsidP="004D618A">
      <w:pPr>
        <w:pStyle w:val="Flietextnormal"/>
      </w:pPr>
      <w:r w:rsidRPr="00D512F2">
        <w:t>Die drei (öffentlich zugänglich) bzw. 21 (Expertenzugang) Klimarealisierungen in KliWES 3.0 decken den Zeitraum von 1961 – 2100 ab. Die Klimarealisierungen zwischen 1961 – 2020 entsprechen nicht den Beobachtungsdaten, d. h. dem Ist-Zustand. „Bei jedem Projektionsdatensatz handelt es sich um einen zufallsgenerierten Lauf der meteorologischen Größen, welcher nur hinsichtlich seiner statistischen Kennwerte mit den Beobachtungsdaten vergleichbar ist.“ (Schriftenreihe LfULG, Heft 17/2022).</w:t>
      </w:r>
    </w:p>
    <w:p w14:paraId="62CA9D6E" w14:textId="2D6C4C22" w:rsidR="00403E2C" w:rsidRPr="00D512F2" w:rsidRDefault="00403E2C" w:rsidP="005424B3">
      <w:pPr>
        <w:pStyle w:val="Zwischenberschrift"/>
        <w:rPr>
          <w:lang w:val="de-DE"/>
        </w:rPr>
      </w:pPr>
      <w:r w:rsidRPr="00D512F2">
        <w:rPr>
          <w:lang w:val="de-DE"/>
        </w:rPr>
        <w:t>Hintergrund</w:t>
      </w:r>
    </w:p>
    <w:p w14:paraId="12065EA7" w14:textId="665BF0DA" w:rsidR="00403E2C" w:rsidRPr="00D116E3" w:rsidRDefault="00403E2C" w:rsidP="004D618A">
      <w:pPr>
        <w:pStyle w:val="Flietextnormal"/>
      </w:pPr>
      <w:r w:rsidRPr="00D116E3">
        <w:t>In den verschiedenen Klimaszenarien sind Annahmen zu zukünftigen Veränderungen von Bevölkerung, Wirtschaft, Technologie und anderen Steuerfaktoren hinterlegt (</w:t>
      </w:r>
      <w:proofErr w:type="spellStart"/>
      <w:r w:rsidRPr="00D116E3">
        <w:t>Spekat</w:t>
      </w:r>
      <w:proofErr w:type="spellEnd"/>
      <w:r w:rsidRPr="00D116E3">
        <w:t xml:space="preserve"> &amp; Enke (2020, S.</w:t>
      </w:r>
      <w:r w:rsidR="00D116E3" w:rsidRPr="00D116E3">
        <w:t> </w:t>
      </w:r>
      <w:r w:rsidRPr="00D116E3">
        <w:t>7)). „Die Steuerfaktoren nehmen Einfluss auf den Ausstoß und den atmosphärischen Bestand von Treibhausgasen. Diese wiederum dienen als Antrieb für globale Klimamodelle, die großräumige Klimaentwicklungen auf Grund des sich ändernden Anteils an Treibhaugasen simulieren.“</w:t>
      </w:r>
    </w:p>
    <w:p w14:paraId="1969F068" w14:textId="77777777" w:rsidR="00403E2C" w:rsidRPr="00D116E3" w:rsidRDefault="00403E2C" w:rsidP="004D618A">
      <w:pPr>
        <w:pStyle w:val="Flietextnormal"/>
      </w:pPr>
      <w:r w:rsidRPr="00D116E3">
        <w:t>Weltweit werden von Forschern Klimamodelle mehr oder weniger unabhängig voneinander entwickelt. Unter Ensembles werden Gruppen von Klimaprojektionen zusammengefasst.</w:t>
      </w:r>
    </w:p>
    <w:p w14:paraId="1038810E" w14:textId="6A045003" w:rsidR="00403E2C" w:rsidRPr="00D116E3" w:rsidRDefault="00403E2C" w:rsidP="004D618A">
      <w:pPr>
        <w:pStyle w:val="Flietextnormal"/>
      </w:pPr>
      <w:r w:rsidRPr="00D116E3">
        <w:t xml:space="preserve">Regionale Klimaprojektionen werden durch ein </w:t>
      </w:r>
      <w:proofErr w:type="spellStart"/>
      <w:r w:rsidRPr="00D116E3">
        <w:t>Downscaling</w:t>
      </w:r>
      <w:proofErr w:type="spellEnd"/>
      <w:r w:rsidRPr="00D116E3">
        <w:t xml:space="preserve"> globaler Klimamodelle (GCM) generiert. Hierbei werden die grob aufgelösten Ergebnisse der Globalmodelle auf die regionale Ebene übertragen und erzielen somit eine höhere Auflösung. Als Antrieb nutzen regionale Klimamodelle die Ergebnisse der globalen Klimamodelle.</w:t>
      </w:r>
    </w:p>
    <w:p w14:paraId="62BB9D32" w14:textId="77777777" w:rsidR="00403E2C" w:rsidRPr="00D116E3" w:rsidRDefault="00403E2C" w:rsidP="004D618A">
      <w:pPr>
        <w:pStyle w:val="Flietextnormal"/>
      </w:pPr>
      <w:r w:rsidRPr="00D116E3">
        <w:t xml:space="preserve">Zum </w:t>
      </w:r>
      <w:proofErr w:type="spellStart"/>
      <w:r w:rsidRPr="00D116E3">
        <w:t>Downscaling</w:t>
      </w:r>
      <w:proofErr w:type="spellEnd"/>
      <w:r w:rsidRPr="00D116E3">
        <w:t xml:space="preserve"> globaler Klimamodelle gibt es grundsätzlich zwei Methoden: Das dynamische </w:t>
      </w:r>
      <w:proofErr w:type="spellStart"/>
      <w:r w:rsidRPr="00D116E3">
        <w:t>Downscaling</w:t>
      </w:r>
      <w:proofErr w:type="spellEnd"/>
      <w:r w:rsidRPr="00D116E3">
        <w:t xml:space="preserve"> (»</w:t>
      </w:r>
      <w:proofErr w:type="spellStart"/>
      <w:r w:rsidRPr="00D116E3">
        <w:t>Nesting</w:t>
      </w:r>
      <w:proofErr w:type="spellEnd"/>
      <w:r w:rsidRPr="00D116E3">
        <w:t xml:space="preserve">« mittels dynamischer Regionalmodelle (RCM)) und das Empirisch-Statistische </w:t>
      </w:r>
      <w:proofErr w:type="spellStart"/>
      <w:r w:rsidRPr="00D116E3">
        <w:t>Downscaling</w:t>
      </w:r>
      <w:proofErr w:type="spellEnd"/>
      <w:r w:rsidRPr="00D116E3">
        <w:t xml:space="preserve"> (ESD). </w:t>
      </w:r>
    </w:p>
    <w:p w14:paraId="528A8053" w14:textId="77777777" w:rsidR="00403E2C" w:rsidRPr="00D116E3" w:rsidRDefault="00403E2C" w:rsidP="004D618A">
      <w:pPr>
        <w:pStyle w:val="Flietextnormal"/>
      </w:pPr>
      <w:r w:rsidRPr="00D116E3">
        <w:t xml:space="preserve">Regionalmodelle zeigen in Sachsen, dass unabhängig vom Antrieb durch das GCM die dynamischen Regionalmodelle die Tendenz zu einer hohen Feuchte und die statistischen Regionalmodelle die Tendenz zu einer niedrigen Feuchte haben. </w:t>
      </w:r>
    </w:p>
    <w:p w14:paraId="735A7204" w14:textId="2669BEFB" w:rsidR="00403E2C" w:rsidRPr="00D116E3" w:rsidRDefault="00403E2C" w:rsidP="004D618A">
      <w:pPr>
        <w:pStyle w:val="Flietextnormal"/>
      </w:pPr>
      <w:r w:rsidRPr="00D116E3">
        <w:t>Grundsätzlich steigt mit einer Zunahme der mittleren Lufttemperatur in den Klimaprojektionen auch die potenzielle Verdunstung.</w:t>
      </w:r>
    </w:p>
    <w:p w14:paraId="6B135CF8" w14:textId="4C126D1F" w:rsidR="00403E2C" w:rsidRPr="00D512F2" w:rsidRDefault="00403E2C" w:rsidP="00012BFF">
      <w:pPr>
        <w:pStyle w:val="AnhangberschriftH1"/>
        <w:spacing w:before="360"/>
        <w15:collapsed/>
      </w:pPr>
      <w:bookmarkStart w:id="54" w:name="_Toc231209122"/>
      <w:bookmarkStart w:id="55" w:name="NABeziehung"/>
      <w:r w:rsidRPr="00D512F2">
        <w:t>N</w:t>
      </w:r>
      <w:r w:rsidR="00311E0A" w:rsidRPr="00D512F2">
        <w:t>iederschlag</w:t>
      </w:r>
      <w:r w:rsidRPr="00D512F2">
        <w:t>-A</w:t>
      </w:r>
      <w:r w:rsidR="00311E0A" w:rsidRPr="00D512F2">
        <w:t>bfluss</w:t>
      </w:r>
      <w:r w:rsidRPr="00D512F2">
        <w:t>-Beziehung</w:t>
      </w:r>
      <w:bookmarkEnd w:id="54"/>
      <w:r w:rsidR="00FA4185" w:rsidRPr="00D512F2">
        <w:t xml:space="preserve"> (N-A-Beziehung)</w:t>
      </w:r>
    </w:p>
    <w:bookmarkEnd w:id="55"/>
    <w:p w14:paraId="0A809D10" w14:textId="77777777" w:rsidR="00403E2C" w:rsidRPr="00D116E3" w:rsidRDefault="00403E2C" w:rsidP="004D618A">
      <w:pPr>
        <w:pStyle w:val="Flietextnormal"/>
      </w:pPr>
      <w:r w:rsidRPr="00D512F2">
        <w:t xml:space="preserve">Anhand des Verhältnisses von Niederschlag P zum Abfluss r können Aussagen zum Abflussverhalten </w:t>
      </w:r>
      <w:r w:rsidRPr="00D116E3">
        <w:t xml:space="preserve">eines Gebietes unter den gegebenen klimatischen Bedingungen getroffen werden. Dieses Verhältnis wird als Abflussbeiwert ausgedrückt. Die Differenz von Niederschlag und potenzieller Verdunstung entspricht der klimatischen Wasserbilanz. </w:t>
      </w:r>
    </w:p>
    <w:p w14:paraId="031616FA" w14:textId="77777777" w:rsidR="00403E2C" w:rsidRPr="00D512F2" w:rsidRDefault="00403E2C" w:rsidP="006D233F">
      <w:pPr>
        <w:pStyle w:val="Flietextnormal"/>
        <w:spacing w:after="80"/>
      </w:pPr>
      <w:r w:rsidRPr="00D512F2">
        <w:t>Anhand der</w:t>
      </w:r>
    </w:p>
    <w:p w14:paraId="017C3616" w14:textId="77777777" w:rsidR="00403E2C" w:rsidRPr="00D512F2" w:rsidRDefault="00403E2C" w:rsidP="00403E2C">
      <w:pPr>
        <w:pStyle w:val="Flietext-Aufzhlungszeichen"/>
      </w:pPr>
      <w:r w:rsidRPr="00D512F2">
        <w:t>Darstellung von Zeitreihen des Abflussbeiwertes (Verhältnis r/P) (Beispiel 1);</w:t>
      </w:r>
    </w:p>
    <w:p w14:paraId="1533A57E" w14:textId="7FD53D3B" w:rsidR="00403E2C" w:rsidRPr="00D512F2" w:rsidRDefault="00403E2C" w:rsidP="00403E2C">
      <w:pPr>
        <w:pStyle w:val="Flietext-Aufzhlungszeichen"/>
      </w:pPr>
      <w:r w:rsidRPr="00D512F2">
        <w:t xml:space="preserve">Darstellung des Abflussbeiwertes gegenüber dem Niederschlag </w:t>
      </w:r>
      <w:r w:rsidR="00311E0A" w:rsidRPr="00D512F2">
        <w:t>im Streudiagramm</w:t>
      </w:r>
      <w:r w:rsidRPr="00D512F2">
        <w:t>(Beispiel 2);</w:t>
      </w:r>
    </w:p>
    <w:p w14:paraId="79607F6C" w14:textId="77777777" w:rsidR="00403E2C" w:rsidRPr="00D512F2" w:rsidRDefault="00403E2C" w:rsidP="00403E2C">
      <w:pPr>
        <w:pStyle w:val="Flietext-Aufzhlungszeichen"/>
      </w:pPr>
      <w:r w:rsidRPr="00D512F2">
        <w:t>Gegenüberstellung des Abflusses und des Niederschlags in einem Streudiagramm (Beispiel 3)</w:t>
      </w:r>
    </w:p>
    <w:p w14:paraId="06054935" w14:textId="77777777" w:rsidR="00403E2C" w:rsidRPr="00D512F2" w:rsidRDefault="00403E2C" w:rsidP="004D618A">
      <w:pPr>
        <w:pStyle w:val="Flietextnormal"/>
      </w:pPr>
      <w:r w:rsidRPr="00D512F2">
        <w:t>lassen sich zeitliche Änderungen des Abflussbildungsregimes identifizieren und lineare Regressionen für unterschiedliche Zeiträume ableiten. Hierzu lädt man idealerweise die Zeitreihen aus dem GWN Viewer mittels des Datenexport-Menüs in ein Programm zur Datenverarbeitung.</w:t>
      </w:r>
    </w:p>
    <w:p w14:paraId="5EFF9AF9" w14:textId="77777777" w:rsidR="00823555" w:rsidRPr="00D512F2" w:rsidRDefault="00403E2C" w:rsidP="00FA4185">
      <w:pPr>
        <w:pStyle w:val="AbbildungnichtvomnchstenAbsatztrennen"/>
      </w:pPr>
      <w:r w:rsidRPr="00D512F2">
        <w:rPr>
          <w:noProof/>
        </w:rPr>
        <w:drawing>
          <wp:inline distT="0" distB="0" distL="0" distR="0" wp14:anchorId="39AF2DC5" wp14:editId="7A4B529C">
            <wp:extent cx="4572000" cy="2743200"/>
            <wp:effectExtent l="0" t="0" r="0" b="0"/>
            <wp:docPr id="225" name="Diagramm 225" descr="Zeitreihe des Abflussbeiwertes für das Gebiet Elbersdorf von 1961 bis 2020. ">
              <a:extLst xmlns:a="http://schemas.openxmlformats.org/drawingml/2006/main">
                <a:ext uri="{FF2B5EF4-FFF2-40B4-BE49-F238E27FC236}">
                  <a16:creationId xmlns:a16="http://schemas.microsoft.com/office/drawing/2014/main" id="{E5C88DB9-CCCA-0AFF-696D-C434D94643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80C13A1" w14:textId="7E046FFF" w:rsidR="00403E2C" w:rsidRPr="00D512F2" w:rsidRDefault="00823555" w:rsidP="00A437C0">
      <w:pPr>
        <w:pStyle w:val="Abbildungsunterschrift"/>
      </w:pPr>
      <w:bookmarkStart w:id="56" w:name="_Toc234846643"/>
      <w:r w:rsidRPr="00D512F2">
        <w:t xml:space="preserve">Abbildung </w:t>
      </w:r>
      <w:r w:rsidRPr="00D512F2">
        <w:fldChar w:fldCharType="begin"/>
      </w:r>
      <w:r w:rsidRPr="00D512F2">
        <w:instrText xml:space="preserve"> SEQ Abbildung \* ARABIC </w:instrText>
      </w:r>
      <w:r w:rsidRPr="00D512F2">
        <w:fldChar w:fldCharType="separate"/>
      </w:r>
      <w:r w:rsidR="00A0260E">
        <w:rPr>
          <w:noProof/>
        </w:rPr>
        <w:t>8</w:t>
      </w:r>
      <w:r w:rsidRPr="00D512F2">
        <w:fldChar w:fldCharType="end"/>
      </w:r>
      <w:r w:rsidRPr="00D512F2">
        <w:t xml:space="preserve">: </w:t>
      </w:r>
      <w:r w:rsidR="00403E2C" w:rsidRPr="00D512F2">
        <w:t>Beispiel 1</w:t>
      </w:r>
      <w:r w:rsidRPr="00D512F2">
        <w:t xml:space="preserve"> - </w:t>
      </w:r>
      <w:r w:rsidR="00403E2C" w:rsidRPr="00D512F2">
        <w:t>Darstellung der Zeitreihe 1961 – 2020 des Abflussbeiwerts für das DIFGA-Gebiet Elbersdorf</w:t>
      </w:r>
      <w:bookmarkEnd w:id="56"/>
    </w:p>
    <w:p w14:paraId="68076028" w14:textId="77777777" w:rsidR="00403E2C" w:rsidRPr="00D512F2" w:rsidRDefault="00403E2C" w:rsidP="004D618A">
      <w:pPr>
        <w:pStyle w:val="Flietextnormal"/>
      </w:pPr>
      <w:r w:rsidRPr="00D512F2">
        <w:t xml:space="preserve">Auswertung im Fallbeispiel für </w:t>
      </w:r>
      <w:proofErr w:type="spellStart"/>
      <w:r w:rsidRPr="00D512F2">
        <w:t>Grunabach</w:t>
      </w:r>
      <w:proofErr w:type="spellEnd"/>
      <w:r w:rsidRPr="00D512F2">
        <w:t xml:space="preserve">: ab 1991 scheint die Schwankungsbreite des Abflussbeiwertes r/P kleiner zu werden und der Mittelwert nimmt ab. </w:t>
      </w:r>
    </w:p>
    <w:p w14:paraId="44AD2D9C" w14:textId="77777777" w:rsidR="00823555" w:rsidRPr="00D512F2" w:rsidRDefault="00403E2C" w:rsidP="00FA4185">
      <w:pPr>
        <w:pStyle w:val="AbbildungnichtvomnchstenAbsatztrennen"/>
      </w:pPr>
      <w:r w:rsidRPr="00D512F2">
        <w:rPr>
          <w:noProof/>
        </w:rPr>
        <w:drawing>
          <wp:inline distT="0" distB="0" distL="0" distR="0" wp14:anchorId="30E1F557" wp14:editId="78199803">
            <wp:extent cx="4320000" cy="2870481"/>
            <wp:effectExtent l="19050" t="19050" r="23495" b="25400"/>
            <wp:docPr id="250" name="Grafik 250" descr="Darstellung der Abflussbeiwert-Niederschlag-Beziehung für das Gebiet Elbersdorf. Dargestellt sind Punktwolken für die 10-Jahresscheiben und die dazugehörige Regessionsge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Grafik 250" descr="Darstellung der Abflussbeiwert-Niederschlag-Beziehung für das Gebiet Elbersdorf. Dargestellt sind Punktwolken für die 10-Jahresscheiben und die dazugehörige Regessionsgerade."/>
                    <pic:cNvPicPr/>
                  </pic:nvPicPr>
                  <pic:blipFill>
                    <a:blip r:embed="rId41"/>
                    <a:stretch>
                      <a:fillRect/>
                    </a:stretch>
                  </pic:blipFill>
                  <pic:spPr>
                    <a:xfrm>
                      <a:off x="0" y="0"/>
                      <a:ext cx="4320000" cy="2870481"/>
                    </a:xfrm>
                    <a:prstGeom prst="rect">
                      <a:avLst/>
                    </a:prstGeom>
                    <a:ln>
                      <a:solidFill>
                        <a:schemeClr val="tx1"/>
                      </a:solidFill>
                    </a:ln>
                  </pic:spPr>
                </pic:pic>
              </a:graphicData>
            </a:graphic>
          </wp:inline>
        </w:drawing>
      </w:r>
    </w:p>
    <w:p w14:paraId="30FC1270" w14:textId="1CB08DEB" w:rsidR="00403E2C" w:rsidRPr="00D512F2" w:rsidRDefault="00823555" w:rsidP="00A749AC">
      <w:pPr>
        <w:pStyle w:val="Abbildungsunterschrift"/>
      </w:pPr>
      <w:bookmarkStart w:id="57" w:name="_Toc234846644"/>
      <w:r w:rsidRPr="00A749AC">
        <w:t xml:space="preserve">Abbildung </w:t>
      </w:r>
      <w:r w:rsidRPr="00A749AC">
        <w:fldChar w:fldCharType="begin"/>
      </w:r>
      <w:r w:rsidRPr="00A749AC">
        <w:instrText xml:space="preserve"> SEQ Abbildung \* ARABIC </w:instrText>
      </w:r>
      <w:r w:rsidRPr="00A749AC">
        <w:fldChar w:fldCharType="separate"/>
      </w:r>
      <w:r w:rsidR="00A0260E">
        <w:rPr>
          <w:noProof/>
        </w:rPr>
        <w:t>9</w:t>
      </w:r>
      <w:r w:rsidRPr="00A749AC">
        <w:fldChar w:fldCharType="end"/>
      </w:r>
      <w:r w:rsidRPr="00A749AC">
        <w:t xml:space="preserve">: </w:t>
      </w:r>
      <w:r w:rsidR="00403E2C" w:rsidRPr="00A749AC">
        <w:t>Beispiel 2</w:t>
      </w:r>
      <w:r w:rsidRPr="00A749AC">
        <w:t xml:space="preserve"> </w:t>
      </w:r>
      <w:r w:rsidR="00A749AC" w:rsidRPr="00A749AC">
        <w:t>–</w:t>
      </w:r>
      <w:r w:rsidRPr="00A749AC">
        <w:t>-</w:t>
      </w:r>
      <w:r w:rsidR="00403E2C" w:rsidRPr="00A749AC">
        <w:t xml:space="preserve"> Darstellung des Abflussbeiwertes gegenüber dem Nieder</w:t>
      </w:r>
      <w:r w:rsidR="00A749AC">
        <w:softHyphen/>
      </w:r>
      <w:r w:rsidR="00403E2C" w:rsidRPr="00A749AC">
        <w:t>schlag für das Gebiet Elbersdorf</w:t>
      </w:r>
      <w:bookmarkEnd w:id="57"/>
    </w:p>
    <w:p w14:paraId="3B75A1A2" w14:textId="77777777" w:rsidR="00823555" w:rsidRPr="00D512F2" w:rsidRDefault="00403E2C" w:rsidP="00FA4185">
      <w:pPr>
        <w:pStyle w:val="AbbildungnichtvomnchstenAbsatztrennen"/>
      </w:pPr>
      <w:r w:rsidRPr="00D512F2">
        <w:rPr>
          <w:noProof/>
        </w:rPr>
        <w:drawing>
          <wp:inline distT="0" distB="0" distL="0" distR="0" wp14:anchorId="469C1C74" wp14:editId="2EDF9E14">
            <wp:extent cx="4320000" cy="2842852"/>
            <wp:effectExtent l="19050" t="19050" r="23495" b="15240"/>
            <wp:docPr id="252" name="Grafik 252" descr="Darstellung der Gesamtabfluss-Niederschlag-Beziehung für das Gebiet Elbersdorf. Dargestellt sind Punktwolken für die 10-Jahresscheiben und die dazugehörige Regessionsge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Grafik 252" descr="Darstellung der Gesamtabfluss-Niederschlag-Beziehung für das Gebiet Elbersdorf. Dargestellt sind Punktwolken für die 10-Jahresscheiben und die dazugehörige Regessionsgerade."/>
                    <pic:cNvPicPr/>
                  </pic:nvPicPr>
                  <pic:blipFill>
                    <a:blip r:embed="rId42"/>
                    <a:stretch>
                      <a:fillRect/>
                    </a:stretch>
                  </pic:blipFill>
                  <pic:spPr>
                    <a:xfrm>
                      <a:off x="0" y="0"/>
                      <a:ext cx="4320000" cy="2842852"/>
                    </a:xfrm>
                    <a:prstGeom prst="rect">
                      <a:avLst/>
                    </a:prstGeom>
                    <a:ln>
                      <a:solidFill>
                        <a:schemeClr val="tx1"/>
                      </a:solidFill>
                    </a:ln>
                  </pic:spPr>
                </pic:pic>
              </a:graphicData>
            </a:graphic>
          </wp:inline>
        </w:drawing>
      </w:r>
    </w:p>
    <w:p w14:paraId="555F08A8" w14:textId="75849B5A" w:rsidR="00403E2C" w:rsidRPr="00D512F2" w:rsidRDefault="00823555" w:rsidP="00A437C0">
      <w:pPr>
        <w:pStyle w:val="Abbildungsunterschrift"/>
        <w:rPr>
          <w:i/>
        </w:rPr>
      </w:pPr>
      <w:bookmarkStart w:id="58" w:name="_Toc234846645"/>
      <w:r w:rsidRPr="00D512F2">
        <w:t xml:space="preserve">Abbildung </w:t>
      </w:r>
      <w:r w:rsidRPr="00D512F2">
        <w:fldChar w:fldCharType="begin"/>
      </w:r>
      <w:r w:rsidRPr="00D512F2">
        <w:instrText xml:space="preserve"> SEQ Abbildung \* ARABIC </w:instrText>
      </w:r>
      <w:r w:rsidRPr="00D512F2">
        <w:fldChar w:fldCharType="separate"/>
      </w:r>
      <w:r w:rsidR="00A0260E">
        <w:rPr>
          <w:noProof/>
        </w:rPr>
        <w:t>10</w:t>
      </w:r>
      <w:r w:rsidRPr="00D512F2">
        <w:fldChar w:fldCharType="end"/>
      </w:r>
      <w:r w:rsidRPr="00D512F2">
        <w:t xml:space="preserve">: </w:t>
      </w:r>
      <w:r w:rsidR="00403E2C" w:rsidRPr="00D512F2">
        <w:t>Beispiel 3</w:t>
      </w:r>
      <w:r w:rsidRPr="00D512F2">
        <w:t xml:space="preserve"> -</w:t>
      </w:r>
      <w:r w:rsidR="00403E2C" w:rsidRPr="00D512F2">
        <w:t xml:space="preserve"> Gegenüberstellung des Gesamtabflusses und des Niederschlags in einem Streudiagramm für das Gebiet Elbersdorf</w:t>
      </w:r>
      <w:bookmarkEnd w:id="58"/>
      <w:r w:rsidR="00403E2C" w:rsidRPr="00D512F2">
        <w:rPr>
          <w:i/>
        </w:rPr>
        <w:t xml:space="preserve"> </w:t>
      </w:r>
    </w:p>
    <w:p w14:paraId="48673027" w14:textId="2EA9AA8A" w:rsidR="00403E2C" w:rsidRPr="00D512F2" w:rsidRDefault="00403E2C" w:rsidP="00403E2C">
      <w:pPr>
        <w:pStyle w:val="FlietextnormalfrdenAbsatznachTaboAufzhlungen"/>
      </w:pPr>
      <w:r w:rsidRPr="00D512F2">
        <w:t>Mit zunehmendem Niederschlag nimmt in allen Zeitabschnitten auch die Menge des Gesamtabflusses r zu (Beispiel 3), wobei der abflusswirksame Anteil ausgedrückt als r/P weitestgehend gleichbleibt</w:t>
      </w:r>
      <w:r w:rsidR="00311E0A" w:rsidRPr="00D512F2">
        <w:t xml:space="preserve"> bzw. eine leicht abnehmende Tendenz hat</w:t>
      </w:r>
      <w:r w:rsidRPr="00D512F2">
        <w:t xml:space="preserve"> (Beispiel 2). Das Abflussverhalten ist für die drei Zeitabschnitte (1961-1990, 1981-2000, 2001-2020) annähernd gleich (Beispiel 2)</w:t>
      </w:r>
      <w:r w:rsidR="00311E0A" w:rsidRPr="00D512F2">
        <w:t>.</w:t>
      </w:r>
      <w:r w:rsidRPr="00D512F2">
        <w:t xml:space="preserve"> </w:t>
      </w:r>
      <w:r w:rsidR="00311E0A" w:rsidRPr="00D512F2">
        <w:t>B</w:t>
      </w:r>
      <w:r w:rsidRPr="00D512F2">
        <w:t>ei geringeren Niederschlägen kam in der ferneren Vergangenheit (1961-1980) ein größerer Anteil des Niederschlags zum Abfluss als in den folgenden Jahrzehnten (Beispiel 2). Dies könnte eine Folge der zunehmenden Verdunstung sein.</w:t>
      </w:r>
    </w:p>
    <w:p w14:paraId="5D62FFC8" w14:textId="1E997382" w:rsidR="00403E2C" w:rsidRPr="00D512F2" w:rsidRDefault="00403E2C" w:rsidP="00257B77">
      <w:pPr>
        <w:pStyle w:val="AnhangberschriftH1"/>
        <w:spacing w:before="360"/>
        <w15:collapsed/>
      </w:pPr>
      <w:bookmarkStart w:id="59" w:name="_Toc231209123"/>
      <w:bookmarkStart w:id="60" w:name="Nomogramme"/>
      <w:r w:rsidRPr="00D512F2">
        <w:t>Nomogramme</w:t>
      </w:r>
      <w:bookmarkEnd w:id="59"/>
    </w:p>
    <w:bookmarkEnd w:id="60"/>
    <w:p w14:paraId="7C152740" w14:textId="77777777" w:rsidR="00403E2C" w:rsidRPr="00D512F2" w:rsidRDefault="00403E2C" w:rsidP="004D618A">
      <w:pPr>
        <w:pStyle w:val="Flietextnormal"/>
      </w:pPr>
      <w:r w:rsidRPr="00D512F2">
        <w:t>Mit Hilfe des Moduls Nomogramme lassen sich Orientierungswerte zur Entwicklung einer Wasserhaushaltsgröße in einem ausgewählten Einzugsgebiet ableiten. Hierzu ist ein Verständnis der im Folgenden genannten Begrifflichkeiten wichtig, die am Beispiel der Wasserhaushaltsgröße Grundwasserneubildung erläutert werden.</w:t>
      </w:r>
    </w:p>
    <w:p w14:paraId="528FC78C" w14:textId="3D4EF5E7" w:rsidR="00403E2C" w:rsidRPr="00D512F2" w:rsidRDefault="00403E2C" w:rsidP="00FA4185">
      <w:pPr>
        <w:pStyle w:val="Zwischenberschrift"/>
        <w:rPr>
          <w:lang w:val="de-DE"/>
        </w:rPr>
      </w:pPr>
      <w:r w:rsidRPr="00D512F2">
        <w:rPr>
          <w:lang w:val="de-DE"/>
        </w:rPr>
        <w:t>Niederschlags-Sensitivität</w:t>
      </w:r>
    </w:p>
    <w:p w14:paraId="70E72517" w14:textId="77777777" w:rsidR="00403E2C" w:rsidRPr="00D512F2" w:rsidRDefault="00403E2C" w:rsidP="004D618A">
      <w:pPr>
        <w:pStyle w:val="Flietextnormal"/>
      </w:pPr>
      <w:r w:rsidRPr="00D512F2">
        <w:t>Die Höhe der Grundwasserneubildung GWN als Teil des Abflusses ist ausschließlich eine Funktion des Niederschlags P (GWN = f(P)). Die Temperatur und damit auch die Verdunstung bleiben konstant.</w:t>
      </w:r>
    </w:p>
    <w:p w14:paraId="6E86DE63" w14:textId="193C8439" w:rsidR="00403E2C" w:rsidRPr="00D512F2" w:rsidRDefault="00403E2C" w:rsidP="00FA4185">
      <w:pPr>
        <w:pStyle w:val="Zwischenberschrift"/>
        <w:rPr>
          <w:lang w:val="de-DE"/>
        </w:rPr>
      </w:pPr>
      <w:r w:rsidRPr="00D512F2">
        <w:rPr>
          <w:lang w:val="de-DE"/>
        </w:rPr>
        <w:t>Verdunstungs-Sensitivität</w:t>
      </w:r>
    </w:p>
    <w:p w14:paraId="470E5FB2" w14:textId="77777777" w:rsidR="00403E2C" w:rsidRPr="00D512F2" w:rsidRDefault="00403E2C" w:rsidP="006D233F">
      <w:pPr>
        <w:pStyle w:val="Flietextnormal"/>
      </w:pPr>
      <w:r w:rsidRPr="00D512F2">
        <w:t xml:space="preserve">Die Höhe der Grundwasserneubildung als Teil des Abflusses ist eine Funktion der Temperatur T und damit der </w:t>
      </w:r>
      <w:r w:rsidRPr="006D233F">
        <w:t>potenziellen</w:t>
      </w:r>
      <w:r w:rsidRPr="00D512F2">
        <w:t xml:space="preserve"> Evapotranspiration ETP (GWN = f(ETP)). Der Niederschlag bleibt konstant.</w:t>
      </w:r>
    </w:p>
    <w:p w14:paraId="0D7A0084" w14:textId="77777777" w:rsidR="00403E2C" w:rsidRPr="00D512F2" w:rsidRDefault="00403E2C" w:rsidP="004D618A">
      <w:pPr>
        <w:pStyle w:val="Flietextnormal"/>
      </w:pPr>
      <w:r w:rsidRPr="00D512F2">
        <w:t>Die Höhe der Grundwasserneubildung ist eine Funktion des Niederschlags UND der Verdunstung (GWN = f(P+ETP)). Daher sind Niederschlags-Sensitivität und Verdunstungs-Sensitivität gemeinsam zu betrachten.</w:t>
      </w:r>
    </w:p>
    <w:p w14:paraId="1C727B0F" w14:textId="77777777" w:rsidR="00403E2C" w:rsidRPr="00D512F2" w:rsidRDefault="00403E2C" w:rsidP="004D618A">
      <w:pPr>
        <w:pStyle w:val="Flietextnormal"/>
      </w:pPr>
      <w:r w:rsidRPr="00D512F2">
        <w:t>Mit Hilfe des Nomogramms können folgende Fragen beantwortet werden und damit die Niederschlags- bzw. Verdunstungs-Sensitivität eines Gebietes beurteilt werden:</w:t>
      </w:r>
    </w:p>
    <w:p w14:paraId="6EE79D47" w14:textId="77777777" w:rsidR="00403E2C" w:rsidRPr="00D512F2" w:rsidRDefault="00403E2C" w:rsidP="00356E56">
      <w:pPr>
        <w:pStyle w:val="Flietext-Aufzhlungszeichen"/>
      </w:pPr>
      <w:r w:rsidRPr="00D512F2">
        <w:t>Wie ändert sich der Abfluss / die Grundwasserneubildung bei steigender Jahresmitteltemperatur und konstantem Niederschlag?</w:t>
      </w:r>
    </w:p>
    <w:p w14:paraId="46899ACA" w14:textId="77777777" w:rsidR="00403E2C" w:rsidRPr="00D512F2" w:rsidRDefault="00403E2C" w:rsidP="00356E56">
      <w:pPr>
        <w:pStyle w:val="Flietext-Aufzhlungszeichen"/>
      </w:pPr>
      <w:r w:rsidRPr="00D512F2">
        <w:t>Welcher Niederschlag ist bei einer steigenden Jahresmitteltemperatur für einen konstanten Abfluss / Grundwasserneubildung erforderlich?</w:t>
      </w:r>
    </w:p>
    <w:p w14:paraId="280403BD" w14:textId="77777777" w:rsidR="00403E2C" w:rsidRPr="00D512F2" w:rsidRDefault="00403E2C" w:rsidP="00356E56">
      <w:pPr>
        <w:pStyle w:val="Flietext-Aufzhlungszeichen"/>
      </w:pPr>
      <w:r w:rsidRPr="00D512F2">
        <w:t>Bei welcher Jahresmitteltemperatur und bei welchem Niederschlag unterschreitet der Abfluss / die Grundwasserneubildung einen definierten Schwellenwert?</w:t>
      </w:r>
    </w:p>
    <w:p w14:paraId="3D1020A8" w14:textId="37B017F3" w:rsidR="00403E2C" w:rsidRPr="00D512F2" w:rsidRDefault="00403E2C" w:rsidP="0056196B">
      <w:pPr>
        <w:pStyle w:val="Zwischenberschrift"/>
        <w:spacing w:before="240"/>
        <w:rPr>
          <w:lang w:val="de-DE"/>
        </w:rPr>
      </w:pPr>
      <w:r w:rsidRPr="00D512F2">
        <w:rPr>
          <w:lang w:val="de-DE"/>
        </w:rPr>
        <w:t xml:space="preserve">Basisnomogramm  </w:t>
      </w:r>
    </w:p>
    <w:p w14:paraId="2EC1B34F" w14:textId="7E14BE0B" w:rsidR="00403E2C" w:rsidRPr="00D512F2" w:rsidRDefault="00403E2C" w:rsidP="004D618A">
      <w:pPr>
        <w:pStyle w:val="Flietextnormal"/>
      </w:pPr>
      <w:r w:rsidRPr="00D512F2">
        <w:t xml:space="preserve">Mit Hilfe der Variante Basisnomogramm lassen sich Orientierungswerte zur Entwicklung der Grundwasserneubildung (oder weiterer Wasserhaushaltsgrößen) in einem ausgewählten Einzugsgebiet wahlweise für die Modellläufe von KliWES 1.0, KliWES 2.1 (beide </w:t>
      </w:r>
      <w:r w:rsidR="00356E56" w:rsidRPr="00D512F2">
        <w:t xml:space="preserve">im </w:t>
      </w:r>
      <w:r w:rsidRPr="00D512F2">
        <w:t>Expertenzugang), KliWES 3.0 bzw. DIFGA ableiten.</w:t>
      </w:r>
    </w:p>
    <w:p w14:paraId="5808B537" w14:textId="77777777" w:rsidR="00403E2C" w:rsidRPr="00D512F2" w:rsidRDefault="00403E2C" w:rsidP="004D618A">
      <w:pPr>
        <w:pStyle w:val="Flietextnormal"/>
      </w:pPr>
      <w:r w:rsidRPr="00D512F2">
        <w:t>Die gewählte Wasserhaushaltsgröße (y-Achse) wird für ein einzelnes Modell gegen die potenzielle Evapotranspiration bzw. die Jahresmitteltemperatur aufgetragen (x-Achse). Die drei Varianten des mittleren Jahresniederschlags für den Ist-Zustand ausgedrückt als 20-, 50- und 75-Perzentil (Stresstest Trockenheit, Mittlere Verhältnisse, Zunahme) werden als Isolinien dargestellt (</w:t>
      </w:r>
      <w:r w:rsidRPr="00D512F2">
        <w:sym w:font="Wingdings" w:char="F0E0"/>
      </w:r>
      <w:r w:rsidRPr="00D512F2">
        <w:t xml:space="preserve"> Ein Modell mit Niederschlags-Variation).</w:t>
      </w:r>
    </w:p>
    <w:p w14:paraId="611CDED0" w14:textId="57E90206" w:rsidR="00403E2C" w:rsidRPr="00D512F2" w:rsidRDefault="00403E2C" w:rsidP="004D618A">
      <w:pPr>
        <w:pStyle w:val="Flietextnormal"/>
      </w:pPr>
      <w:r w:rsidRPr="00D512F2">
        <w:t xml:space="preserve">Je Niveau der Verdunstung oder der Jahresmitteltemperatur können über die polynomische oder lineare Trendlinie für jeden </w:t>
      </w:r>
      <w:proofErr w:type="spellStart"/>
      <w:r w:rsidRPr="00D512F2">
        <w:t>Perzentilwert</w:t>
      </w:r>
      <w:proofErr w:type="spellEnd"/>
      <w:r w:rsidRPr="00D512F2">
        <w:t xml:space="preserve"> des Niederschlags stufenlos Werte für die GWN (oder alternative</w:t>
      </w:r>
      <w:r w:rsidR="00356E56" w:rsidRPr="00D512F2">
        <w:t xml:space="preserve"> Wasserhaushaltsgrößen</w:t>
      </w:r>
      <w:r w:rsidRPr="00D512F2">
        <w:t xml:space="preserve">) abgelesen werden. Dieser Wert kann ebenso der linksstehenden Tabelle entnommen werden. </w:t>
      </w:r>
    </w:p>
    <w:p w14:paraId="2B9CB79E" w14:textId="3D930926" w:rsidR="00403E2C" w:rsidRPr="00D512F2" w:rsidRDefault="00403E2C" w:rsidP="004D618A">
      <w:pPr>
        <w:pStyle w:val="Flietextnormal"/>
      </w:pPr>
      <w:r w:rsidRPr="00D512F2">
        <w:t>Auswahlmöglichkeiten für den Anwende</w:t>
      </w:r>
      <w:r w:rsidR="00356E56" w:rsidRPr="00D512F2">
        <w:t>nden</w:t>
      </w:r>
      <w:r w:rsidRPr="00D512F2">
        <w:t xml:space="preserve"> (freier Zugang):</w:t>
      </w:r>
    </w:p>
    <w:p w14:paraId="363CEB03" w14:textId="389537FC" w:rsidR="00403E2C" w:rsidRPr="005C7459" w:rsidRDefault="00403E2C" w:rsidP="004D618A">
      <w:pPr>
        <w:pStyle w:val="Flietextnormal"/>
      </w:pPr>
      <w:r w:rsidRPr="005C7459">
        <w:t xml:space="preserve">Modell </w:t>
      </w:r>
      <w:r w:rsidRPr="005C7459">
        <w:tab/>
      </w:r>
      <w:proofErr w:type="spellStart"/>
      <w:r w:rsidRPr="005C7459">
        <w:t>Modell</w:t>
      </w:r>
      <w:proofErr w:type="spellEnd"/>
      <w:r w:rsidRPr="005C7459">
        <w:t xml:space="preserve"> für die Wasserhaushaltsbilanz (</w:t>
      </w:r>
      <w:proofErr w:type="spellStart"/>
      <w:r w:rsidRPr="005C7459">
        <w:t>ArcEGMO</w:t>
      </w:r>
      <w:proofErr w:type="spellEnd"/>
      <w:r w:rsidRPr="005C7459">
        <w:t>-Simulation (</w:t>
      </w:r>
      <w:proofErr w:type="spellStart"/>
      <w:r w:rsidRPr="005C7459">
        <w:t>KliWES</w:t>
      </w:r>
      <w:proofErr w:type="spellEnd"/>
      <w:r w:rsidRPr="005C7459">
        <w:t xml:space="preserve"> 3.0) oder DIFGA)</w:t>
      </w:r>
    </w:p>
    <w:p w14:paraId="5A1097EC" w14:textId="1D7C1790" w:rsidR="00403E2C" w:rsidRPr="005C7459" w:rsidRDefault="00403E2C" w:rsidP="004D618A">
      <w:pPr>
        <w:pStyle w:val="Flietextnormal"/>
      </w:pPr>
      <w:r w:rsidRPr="005C7459">
        <w:t>Raumfilter</w:t>
      </w:r>
      <w:r w:rsidRPr="005C7459">
        <w:tab/>
        <w:t>Betrachtungsraum</w:t>
      </w:r>
    </w:p>
    <w:p w14:paraId="49A11DAA" w14:textId="7E859805" w:rsidR="00403E2C" w:rsidRPr="005C7459" w:rsidRDefault="00403E2C" w:rsidP="004D618A">
      <w:pPr>
        <w:pStyle w:val="Flietextnormal"/>
      </w:pPr>
      <w:r w:rsidRPr="005C7459">
        <w:t>Parameter</w:t>
      </w:r>
      <w:r w:rsidRPr="005C7459">
        <w:tab/>
        <w:t>zu betrachtende Wasserhaushaltsgröße</w:t>
      </w:r>
    </w:p>
    <w:p w14:paraId="44FBCFEF" w14:textId="685692B7" w:rsidR="00403E2C" w:rsidRPr="005C7459" w:rsidRDefault="00403E2C" w:rsidP="004D618A">
      <w:pPr>
        <w:pStyle w:val="Flietextnormal"/>
      </w:pPr>
      <w:r w:rsidRPr="005C7459">
        <w:t>Periode</w:t>
      </w:r>
      <w:r w:rsidRPr="005C7459">
        <w:tab/>
        <w:t>Zeitintervalle (10er Periode, 20er Periode, 30er Periode), für die im Scatterplot die Korrelation zwischen dem Niederschlag und der gewählten Wasserhaushaltsgröße ausgewertet wird</w:t>
      </w:r>
    </w:p>
    <w:p w14:paraId="6A9414CF" w14:textId="2CCAF514" w:rsidR="00DF2B6B" w:rsidRPr="00D512F2" w:rsidRDefault="00403E2C" w:rsidP="004D618A">
      <w:pPr>
        <w:pStyle w:val="Flietextnormal"/>
      </w:pPr>
      <w:r w:rsidRPr="005C7459">
        <w:t>Bezugsgröße</w:t>
      </w:r>
      <w:r w:rsidRPr="005C7459">
        <w:tab/>
        <w:t xml:space="preserve">Zur Auswahl stehen </w:t>
      </w:r>
      <w:r w:rsidRPr="00D512F2">
        <w:t xml:space="preserve">die </w:t>
      </w:r>
      <w:r w:rsidR="00DF2B6B" w:rsidRPr="00D512F2">
        <w:t>p</w:t>
      </w:r>
      <w:r w:rsidRPr="00D512F2">
        <w:t>otenzielle Evapotranspiration und die Jahresmitteltemperatur</w:t>
      </w:r>
    </w:p>
    <w:p w14:paraId="381CCE7B" w14:textId="4DEF29EE" w:rsidR="00403E2C" w:rsidRPr="00D512F2" w:rsidRDefault="00DF2B6B" w:rsidP="004D618A">
      <w:pPr>
        <w:pStyle w:val="Flietextnormal"/>
      </w:pPr>
      <w:r w:rsidRPr="00D512F2">
        <w:t>Abbildung 11 zeigt den Anwendungsfall, wie für eine gewählte Klimaprojektion abgeleitet werden kann, wie sich die Grundwasserneubildung bei zunehmender potenzieller Evapotranspiration entwickeln wird.</w:t>
      </w:r>
    </w:p>
    <w:p w14:paraId="45589C82" w14:textId="77777777" w:rsidR="00823555" w:rsidRPr="00D512F2" w:rsidRDefault="00403E2C" w:rsidP="00FA4185">
      <w:pPr>
        <w:pStyle w:val="AbbildungnichtvomnchstenAbsatztrennen"/>
      </w:pPr>
      <w:r w:rsidRPr="00D512F2">
        <w:rPr>
          <w:noProof/>
        </w:rPr>
        <w:drawing>
          <wp:inline distT="0" distB="0" distL="0" distR="0" wp14:anchorId="19725446" wp14:editId="3E16D48D">
            <wp:extent cx="5741198" cy="2520000"/>
            <wp:effectExtent l="19050" t="19050" r="12065" b="13970"/>
            <wp:docPr id="25" name="Grafik 25" descr="Darstellung des Basisnomogramms für ausgewählte Klimaprojektionen. Links ist das Auswahlfenster der Parameter und rechts das Diagramm dargestell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Darstellung des Basisnomogramms für ausgewählte Klimaprojektionen. Links ist das Auswahlfenster der Parameter und rechts das Diagramm dargestellt. "/>
                    <pic:cNvPicPr/>
                  </pic:nvPicPr>
                  <pic:blipFill>
                    <a:blip r:embed="rId43"/>
                    <a:stretch>
                      <a:fillRect/>
                    </a:stretch>
                  </pic:blipFill>
                  <pic:spPr>
                    <a:xfrm>
                      <a:off x="0" y="0"/>
                      <a:ext cx="5741198" cy="2520000"/>
                    </a:xfrm>
                    <a:prstGeom prst="rect">
                      <a:avLst/>
                    </a:prstGeom>
                    <a:ln>
                      <a:solidFill>
                        <a:schemeClr val="tx1"/>
                      </a:solidFill>
                    </a:ln>
                  </pic:spPr>
                </pic:pic>
              </a:graphicData>
            </a:graphic>
          </wp:inline>
        </w:drawing>
      </w:r>
    </w:p>
    <w:p w14:paraId="1F26C940" w14:textId="6043BBF1" w:rsidR="00403E2C" w:rsidRPr="00D512F2" w:rsidRDefault="00823555" w:rsidP="007931A4">
      <w:pPr>
        <w:pStyle w:val="Abbildungsunterschrift"/>
      </w:pPr>
      <w:bookmarkStart w:id="61" w:name="_Toc234846646"/>
      <w:r w:rsidRPr="00D512F2">
        <w:t xml:space="preserve">Abbildung </w:t>
      </w:r>
      <w:r w:rsidRPr="00D512F2">
        <w:fldChar w:fldCharType="begin"/>
      </w:r>
      <w:r w:rsidRPr="00D512F2">
        <w:instrText xml:space="preserve"> SEQ Abbildung \* ARABIC </w:instrText>
      </w:r>
      <w:r w:rsidRPr="00D512F2">
        <w:fldChar w:fldCharType="separate"/>
      </w:r>
      <w:r w:rsidR="00A0260E">
        <w:rPr>
          <w:noProof/>
        </w:rPr>
        <w:t>11</w:t>
      </w:r>
      <w:r w:rsidRPr="00D512F2">
        <w:fldChar w:fldCharType="end"/>
      </w:r>
      <w:r w:rsidRPr="00D512F2">
        <w:t>: Basisnomogramm für eine ausgewählte Klimaprojektion</w:t>
      </w:r>
      <w:bookmarkEnd w:id="61"/>
    </w:p>
    <w:p w14:paraId="52720915" w14:textId="77777777" w:rsidR="00403E2C" w:rsidRPr="00D512F2" w:rsidRDefault="00403E2C" w:rsidP="004D618A">
      <w:pPr>
        <w:pStyle w:val="Flietextnormal"/>
      </w:pPr>
      <w:r w:rsidRPr="00D512F2">
        <w:rPr>
          <w:b/>
        </w:rPr>
        <w:t>Scatterplot (Unterfunktion des Basisnomogramms):</w:t>
      </w:r>
      <w:r w:rsidRPr="00D512F2">
        <w:t xml:space="preserve"> Im Scatterplot wird über den Betrachtungszeitraum die GWN-Niederschlagsbeziehung (oder ein alternativ gewählter Parameter an Stelle von GWN) für die gesamte Bandbreite jährlicher Gebietsniederschläge je Periode (Dauer 10, 20, 30 Jahre) dargestellt und die Regressionsbeziehung für jedes Zeitintervall abgeleitet (Trendlinie, Regressionsgleichung).</w:t>
      </w:r>
    </w:p>
    <w:p w14:paraId="54A60AEA" w14:textId="77777777" w:rsidR="00DF2B6B" w:rsidRPr="00D512F2" w:rsidRDefault="00DF2B6B" w:rsidP="00DF2B6B">
      <w:pPr>
        <w:pStyle w:val="Zwischenberschrift"/>
        <w:rPr>
          <w:lang w:val="de-DE"/>
        </w:rPr>
      </w:pPr>
      <w:r w:rsidRPr="00D512F2">
        <w:rPr>
          <w:lang w:val="de-DE"/>
        </w:rPr>
        <w:t>Hintergrund Basisnomogramm</w:t>
      </w:r>
    </w:p>
    <w:p w14:paraId="00FD8BF4" w14:textId="77777777" w:rsidR="00DF2B6B" w:rsidRPr="00D512F2" w:rsidRDefault="00DF2B6B" w:rsidP="004D618A">
      <w:pPr>
        <w:pStyle w:val="Flietextnormal"/>
      </w:pPr>
      <w:r w:rsidRPr="00D512F2">
        <w:t>Die farbgleichen Punkte im Nomogramm ergeben sich aus der für jeden Zeitraum der Verdunstung regressionsanalytisch ermittelten GWN (oder alternativer Parameter) je Niederschlagsperzentil. Die Regressionsgleichungen für die verschiedenen Perioden sind im Scatterplot hinterlegt, die zugehörigen Korrelationskoeffizienten (R) werden in der linksstehenden Tabelle angezeigt.</w:t>
      </w:r>
    </w:p>
    <w:p w14:paraId="756EE4D0" w14:textId="79939AD8" w:rsidR="00403E2C" w:rsidRPr="00D512F2" w:rsidRDefault="00403E2C" w:rsidP="00FA4185">
      <w:pPr>
        <w:pStyle w:val="Zwischenberschrift"/>
        <w:rPr>
          <w:lang w:val="de-DE"/>
        </w:rPr>
      </w:pPr>
      <w:r w:rsidRPr="00D512F2">
        <w:rPr>
          <w:lang w:val="de-DE"/>
        </w:rPr>
        <w:t xml:space="preserve">Vergleichsnomogramm  </w:t>
      </w:r>
    </w:p>
    <w:p w14:paraId="3A4CE730" w14:textId="77777777" w:rsidR="00403E2C" w:rsidRPr="00D512F2" w:rsidRDefault="00403E2C" w:rsidP="004D618A">
      <w:pPr>
        <w:pStyle w:val="Flietextnormal"/>
      </w:pPr>
      <w:r w:rsidRPr="00D512F2">
        <w:t xml:space="preserve">Mit Hilfe der Variante Vergleichsnomogramm lassen sich Orientierungswerte zur Entwicklung der Grundwasserneubildung (oder weiterer Wasserhaushaltsgrößen) in einem ausgewählten Einzugsgebiet im Vergleich verschiedener auszuwählender Modellläufe (KliWES 3.0 Ist-Zustand kalib_beo_ERA5, DIFGA) bzw. Klimaprojektionen (z. B. WETTREG_R85_r1, …) ableiten. </w:t>
      </w:r>
    </w:p>
    <w:p w14:paraId="334DFE5F" w14:textId="0B397FAC" w:rsidR="00403E2C" w:rsidRPr="00D512F2" w:rsidRDefault="00403E2C" w:rsidP="004D618A">
      <w:pPr>
        <w:pStyle w:val="Flietextnormal"/>
      </w:pPr>
      <w:r w:rsidRPr="00D512F2">
        <w:t>Die gewählte Wasserhaushaltsgröße (y-Achse) wird für das gewählte Perzentil des Niederschlags gegen die potenzielle Evapotranspiration oder die Jahresmitteltemperatur aufgetragen (x-Achse). Die Varianten der Modellverfahren werden als Isolinien dargestellt (</w:t>
      </w:r>
      <w:r w:rsidRPr="00D512F2">
        <w:sym w:font="Wingdings" w:char="F0E0"/>
      </w:r>
      <w:r w:rsidRPr="00D512F2">
        <w:t xml:space="preserve"> Ein Niederschlag mit Modell-Variation).</w:t>
      </w:r>
    </w:p>
    <w:p w14:paraId="5224457F" w14:textId="530FD5F0" w:rsidR="00403E2C" w:rsidRPr="00D512F2" w:rsidRDefault="00403E2C" w:rsidP="004D618A">
      <w:pPr>
        <w:pStyle w:val="Flietextnormal"/>
      </w:pPr>
      <w:r w:rsidRPr="00D512F2">
        <w:t>Je Niveau der potenziellen Evapotranspiration oder der Jahresmitteltemperatur können über die polynomische oder lineare Trendlinie für jeden Modelllauf stufenlos Werte für GWN (oder alternativen Parameter) abgelesen werden. Dieser Wert kann ebenso der linksstehenden Tabelle entnommen werden.</w:t>
      </w:r>
    </w:p>
    <w:p w14:paraId="548B01D0" w14:textId="29A11FAC" w:rsidR="00403E2C" w:rsidRPr="00D512F2" w:rsidRDefault="00403E2C" w:rsidP="004D618A">
      <w:pPr>
        <w:pStyle w:val="Flietextnormal"/>
      </w:pPr>
      <w:r w:rsidRPr="00D512F2">
        <w:t>Auswahlmöglichkeiten für den Anwende</w:t>
      </w:r>
      <w:r w:rsidR="00DF2B6B" w:rsidRPr="00D512F2">
        <w:t>nden</w:t>
      </w:r>
      <w:r w:rsidRPr="00D512F2">
        <w:t>:</w:t>
      </w:r>
    </w:p>
    <w:p w14:paraId="73D158E2" w14:textId="3D5675D1" w:rsidR="00403E2C" w:rsidRPr="00D512F2" w:rsidRDefault="00403E2C" w:rsidP="004D618A">
      <w:pPr>
        <w:pStyle w:val="Flietextnormal"/>
      </w:pPr>
      <w:r w:rsidRPr="00D512F2">
        <w:t xml:space="preserve">Modell </w:t>
      </w:r>
      <w:r w:rsidRPr="00D512F2">
        <w:tab/>
      </w:r>
      <w:r w:rsidRPr="00D512F2">
        <w:tab/>
      </w:r>
      <w:r w:rsidRPr="00D512F2">
        <w:tab/>
      </w:r>
      <w:r w:rsidRPr="00D512F2">
        <w:tab/>
      </w:r>
      <w:r w:rsidRPr="00D512F2">
        <w:tab/>
      </w:r>
      <w:r w:rsidRPr="00D512F2">
        <w:tab/>
      </w:r>
      <w:r w:rsidRPr="00D512F2">
        <w:tab/>
      </w:r>
      <w:proofErr w:type="spellStart"/>
      <w:r w:rsidRPr="00D512F2">
        <w:t>Modell</w:t>
      </w:r>
      <w:proofErr w:type="spellEnd"/>
      <w:r w:rsidRPr="00D512F2">
        <w:t xml:space="preserve"> für die Wasserhaushaltsbilanz (</w:t>
      </w:r>
      <w:proofErr w:type="spellStart"/>
      <w:r w:rsidRPr="00D512F2">
        <w:t>ArcEGMO</w:t>
      </w:r>
      <w:proofErr w:type="spellEnd"/>
      <w:r w:rsidRPr="00D512F2">
        <w:t>-Simulation (</w:t>
      </w:r>
      <w:proofErr w:type="spellStart"/>
      <w:r w:rsidRPr="00D512F2">
        <w:t>KliWES</w:t>
      </w:r>
      <w:proofErr w:type="spellEnd"/>
      <w:r w:rsidRPr="00D512F2">
        <w:t xml:space="preserve"> 3.0) oder DIFGA)</w:t>
      </w:r>
    </w:p>
    <w:p w14:paraId="414BCB84" w14:textId="297EA5E5" w:rsidR="00403E2C" w:rsidRPr="00D512F2" w:rsidRDefault="00403E2C" w:rsidP="004D618A">
      <w:pPr>
        <w:pStyle w:val="Flietextnormal"/>
      </w:pPr>
      <w:r w:rsidRPr="00D512F2">
        <w:t>Raumfilter</w:t>
      </w:r>
      <w:r w:rsidRPr="00D512F2">
        <w:tab/>
      </w:r>
      <w:r w:rsidRPr="00D512F2">
        <w:tab/>
      </w:r>
      <w:r w:rsidRPr="00D512F2">
        <w:tab/>
      </w:r>
      <w:r w:rsidRPr="00D512F2">
        <w:tab/>
        <w:t>Betrachtungsraum</w:t>
      </w:r>
    </w:p>
    <w:p w14:paraId="13CB52B5" w14:textId="795A234B" w:rsidR="00403E2C" w:rsidRPr="00D512F2" w:rsidRDefault="00403E2C" w:rsidP="004D618A">
      <w:pPr>
        <w:pStyle w:val="Flietextnormal"/>
      </w:pPr>
      <w:r w:rsidRPr="00D512F2">
        <w:t>Parameter</w:t>
      </w:r>
      <w:r w:rsidRPr="00D512F2">
        <w:tab/>
      </w:r>
      <w:r w:rsidRPr="00D512F2">
        <w:tab/>
      </w:r>
      <w:r w:rsidRPr="00D512F2">
        <w:tab/>
      </w:r>
      <w:r w:rsidRPr="00D512F2">
        <w:tab/>
        <w:t>zu betrachtende Wasserhaushaltsgröße</w:t>
      </w:r>
    </w:p>
    <w:p w14:paraId="7A30B5BA" w14:textId="38F29DEE" w:rsidR="00403E2C" w:rsidRPr="00D512F2" w:rsidRDefault="00403E2C" w:rsidP="004D618A">
      <w:pPr>
        <w:pStyle w:val="Flietextnormal"/>
      </w:pPr>
      <w:r w:rsidRPr="00D512F2">
        <w:t>Periode</w:t>
      </w:r>
      <w:r w:rsidRPr="00D512F2">
        <w:tab/>
      </w:r>
      <w:r w:rsidRPr="00D512F2">
        <w:tab/>
      </w:r>
      <w:r w:rsidRPr="00D512F2">
        <w:tab/>
      </w:r>
      <w:r w:rsidRPr="00D512F2">
        <w:tab/>
      </w:r>
      <w:r w:rsidRPr="00D512F2">
        <w:tab/>
      </w:r>
      <w:r w:rsidRPr="00D512F2">
        <w:tab/>
      </w:r>
      <w:r w:rsidRPr="00D512F2">
        <w:tab/>
        <w:t xml:space="preserve">Zeitintervalle (10er Periode, 20er Periode, 30er Periode) </w:t>
      </w:r>
    </w:p>
    <w:p w14:paraId="39B8A7D1" w14:textId="4EA1867B" w:rsidR="00403E2C" w:rsidRPr="00D512F2" w:rsidRDefault="00403E2C" w:rsidP="004D618A">
      <w:pPr>
        <w:pStyle w:val="Flietextnormal"/>
      </w:pPr>
      <w:r w:rsidRPr="00D512F2">
        <w:t>Bezugsgröße</w:t>
      </w:r>
      <w:r w:rsidRPr="00D512F2">
        <w:tab/>
      </w:r>
      <w:r w:rsidRPr="00D512F2">
        <w:tab/>
        <w:t>Zur Auswahl stehen die Potenzielle Evapotranspiration und die Jahresmitteltemperatur</w:t>
      </w:r>
    </w:p>
    <w:p w14:paraId="7C0AD184" w14:textId="7F0616FB" w:rsidR="00403E2C" w:rsidRPr="00D512F2" w:rsidRDefault="00403E2C" w:rsidP="004D618A">
      <w:pPr>
        <w:pStyle w:val="Flietextnormal"/>
      </w:pPr>
      <w:r w:rsidRPr="00D512F2">
        <w:t>Perzentil</w:t>
      </w:r>
      <w:r w:rsidRPr="00D512F2">
        <w:tab/>
      </w:r>
      <w:r w:rsidRPr="00D512F2">
        <w:tab/>
      </w:r>
      <w:r w:rsidRPr="00D512F2">
        <w:tab/>
      </w:r>
      <w:r w:rsidRPr="00D512F2">
        <w:tab/>
      </w:r>
      <w:r w:rsidRPr="00D512F2">
        <w:tab/>
      </w:r>
      <w:r w:rsidRPr="00D512F2">
        <w:tab/>
        <w:t>20-, 50- und 75-Perzentil des Jahresniederschlages aus Referenzdatensatz 2.0</w:t>
      </w:r>
    </w:p>
    <w:p w14:paraId="29913F10" w14:textId="77777777" w:rsidR="00403E2C" w:rsidRPr="00D512F2" w:rsidRDefault="00403E2C" w:rsidP="00403E2C">
      <w:pPr>
        <w:jc w:val="both"/>
        <w:rPr>
          <w:rFonts w:cs="Arial"/>
        </w:rPr>
      </w:pPr>
    </w:p>
    <w:p w14:paraId="49A936ED" w14:textId="24997C59" w:rsidR="00DF2B6B" w:rsidRPr="00D512F2" w:rsidRDefault="00DF2B6B" w:rsidP="004D618A">
      <w:pPr>
        <w:pStyle w:val="Flietextnormal"/>
      </w:pPr>
      <w:r w:rsidRPr="00D512F2">
        <w:t>Abbildung 12 zeigt den Anwendungsfall, wie für einen gewählten Jahresniederschlag ein Vergleich der Grundwasserneubildung in Abhängigkeit von einer zunehmenden potenziellen Verdunstung in den verschiedenen Klimaprojektionen erfolgen kann.</w:t>
      </w:r>
    </w:p>
    <w:p w14:paraId="2D3346D0" w14:textId="77777777" w:rsidR="00823555" w:rsidRPr="00D512F2" w:rsidRDefault="00403E2C" w:rsidP="00FA4185">
      <w:pPr>
        <w:pStyle w:val="AbbildungnichtvomnchstenAbsatztrennen"/>
      </w:pPr>
      <w:r w:rsidRPr="00D512F2">
        <w:rPr>
          <w:noProof/>
        </w:rPr>
        <w:drawing>
          <wp:inline distT="0" distB="0" distL="0" distR="0" wp14:anchorId="0E3F9E20" wp14:editId="173662AD">
            <wp:extent cx="5760720" cy="2529840"/>
            <wp:effectExtent l="19050" t="19050" r="11430" b="22860"/>
            <wp:docPr id="27" name="Grafik 27" descr="Darstellung des Vergleichsnomogramms für ausgewählten Niederschlag. Links ist das Auswahlfenster der Parameter und rechts das Diagramm dargestell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Darstellung des Vergleichsnomogramms für ausgewählten Niederschlag. Links ist das Auswahlfenster der Parameter und rechts das Diagramm dargestellt. "/>
                    <pic:cNvPicPr/>
                  </pic:nvPicPr>
                  <pic:blipFill>
                    <a:blip r:embed="rId44"/>
                    <a:stretch>
                      <a:fillRect/>
                    </a:stretch>
                  </pic:blipFill>
                  <pic:spPr>
                    <a:xfrm>
                      <a:off x="0" y="0"/>
                      <a:ext cx="5760720" cy="2529840"/>
                    </a:xfrm>
                    <a:prstGeom prst="rect">
                      <a:avLst/>
                    </a:prstGeom>
                    <a:ln>
                      <a:solidFill>
                        <a:schemeClr val="tx1"/>
                      </a:solidFill>
                    </a:ln>
                  </pic:spPr>
                </pic:pic>
              </a:graphicData>
            </a:graphic>
          </wp:inline>
        </w:drawing>
      </w:r>
    </w:p>
    <w:p w14:paraId="23E0EC6C" w14:textId="0DEC551B" w:rsidR="00403E2C" w:rsidRPr="00D512F2" w:rsidRDefault="00823555" w:rsidP="007931A4">
      <w:pPr>
        <w:pStyle w:val="Abbildungsunterschrift"/>
      </w:pPr>
      <w:bookmarkStart w:id="62" w:name="_Toc234846647"/>
      <w:r w:rsidRPr="00D512F2">
        <w:t xml:space="preserve">Abbildung </w:t>
      </w:r>
      <w:r w:rsidRPr="00D512F2">
        <w:fldChar w:fldCharType="begin"/>
      </w:r>
      <w:r w:rsidRPr="00D512F2">
        <w:instrText xml:space="preserve"> SEQ Abbildung \* ARABIC </w:instrText>
      </w:r>
      <w:r w:rsidRPr="00D512F2">
        <w:fldChar w:fldCharType="separate"/>
      </w:r>
      <w:r w:rsidR="00A0260E">
        <w:rPr>
          <w:noProof/>
        </w:rPr>
        <w:t>12</w:t>
      </w:r>
      <w:r w:rsidRPr="00D512F2">
        <w:fldChar w:fldCharType="end"/>
      </w:r>
      <w:r w:rsidRPr="00D512F2">
        <w:t>: Vergleichsnomogramm für einen gewählten Niederschlag</w:t>
      </w:r>
      <w:bookmarkEnd w:id="62"/>
    </w:p>
    <w:p w14:paraId="0C1B9CE3" w14:textId="066D003E" w:rsidR="00403E2C" w:rsidRPr="00D512F2" w:rsidRDefault="00403E2C" w:rsidP="00403E2C">
      <w:pPr>
        <w:pStyle w:val="Zwischenberschrift"/>
        <w:rPr>
          <w:lang w:val="de-DE"/>
        </w:rPr>
      </w:pPr>
      <w:r w:rsidRPr="00D512F2">
        <w:rPr>
          <w:lang w:val="de-DE"/>
        </w:rPr>
        <w:t>Hintergrund</w:t>
      </w:r>
    </w:p>
    <w:p w14:paraId="1A5E6D02" w14:textId="114B078A" w:rsidR="00403E2C" w:rsidRPr="00D512F2" w:rsidRDefault="00403E2C" w:rsidP="004D618A">
      <w:pPr>
        <w:pStyle w:val="Flietextnormal"/>
      </w:pPr>
      <w:r w:rsidRPr="00D512F2">
        <w:t xml:space="preserve">Das potenzielle Wasserdargebot in einem Einzugsgebiet wird hauptsächlich von den ober- und unterirdischen Abflusskomponenten bestimmt. Als Abflusskomponente und Teil des Wasserhaushalts ist die Höhe der Grundwasserneubildung GWN, abgesehen von den über die Zeit konstant anzunehmenden gebietsspezifischen Eigenschaften (z. B. Geologie, Boden, Landnutzung) insbesondere vom Niederschlag P und von der </w:t>
      </w:r>
      <w:r w:rsidR="00DF2B6B" w:rsidRPr="00D512F2">
        <w:t>p</w:t>
      </w:r>
      <w:r w:rsidRPr="00D512F2">
        <w:t xml:space="preserve">otenziellen Evapotranspiration ETP sowie der </w:t>
      </w:r>
      <w:r w:rsidRPr="00D512F2">
        <w:rPr>
          <w:bCs/>
        </w:rPr>
        <w:t>Jahresmitteltemperatur T</w:t>
      </w:r>
      <w:r w:rsidRPr="00D512F2">
        <w:t xml:space="preserve"> abhängig. Aus klimatischer Betrachtung wird die GWN daher in Abhängigkeit der Größen Niederschlag, </w:t>
      </w:r>
      <w:r w:rsidR="00DF2B6B" w:rsidRPr="00D512F2">
        <w:t>p</w:t>
      </w:r>
      <w:r w:rsidRPr="00D512F2">
        <w:t xml:space="preserve">otenzielle Evapotranspiration und Jahresmitteltemperatur dargestellt. </w:t>
      </w:r>
    </w:p>
    <w:p w14:paraId="3388B693" w14:textId="27070321" w:rsidR="00403E2C" w:rsidRPr="00D512F2" w:rsidRDefault="00403E2C" w:rsidP="004D618A">
      <w:pPr>
        <w:pStyle w:val="Flietextnormal"/>
      </w:pPr>
      <w:r w:rsidRPr="00D512F2">
        <w:t xml:space="preserve">Die Auswirkungen steigender Niveaus der Verdunstung auf die Wasserhaushalts-komponenten werden unter der Annahme einer konstanten Landnutzung durch das Wasserhaushaltsmodell </w:t>
      </w:r>
      <w:proofErr w:type="spellStart"/>
      <w:r w:rsidRPr="00D512F2">
        <w:t>ArcEGMO</w:t>
      </w:r>
      <w:proofErr w:type="spellEnd"/>
      <w:r w:rsidRPr="00D512F2">
        <w:t xml:space="preserve"> modelliert, wobei diverse Modelläufe von KliWES für den Ist-Zustand und die verschiedenen Klima-Projektionen bis 2100 unterschieden werden. Weiterhin stehen für die Auswertungen im Modul Nomogramme auch die Ergebnisse der DIFGA-Modellierungen zur Verfügung, wobei diese nur bis 2020 verfügbar sind und somit keinen Ausblick in die projizierten Verhältnisse der Zukunft erlauben. </w:t>
      </w:r>
    </w:p>
    <w:p w14:paraId="1ED0FEDE" w14:textId="77777777" w:rsidR="00403E2C" w:rsidRPr="00D512F2" w:rsidRDefault="00403E2C" w:rsidP="004D618A">
      <w:pPr>
        <w:pStyle w:val="Flietextnormal"/>
      </w:pPr>
      <w:r w:rsidRPr="00D512F2">
        <w:t xml:space="preserve">Bei der vergleichenden Interpretation ist zu beachten, dass sich die Verdunstungsniveaus auf Basis der Gras-Referenzverdunstung GRV deutlich von denjenigen der Verdunstung nach </w:t>
      </w:r>
      <w:proofErr w:type="spellStart"/>
      <w:r w:rsidRPr="00D512F2">
        <w:t>Turc</w:t>
      </w:r>
      <w:proofErr w:type="spellEnd"/>
      <w:r w:rsidRPr="00D512F2">
        <w:t xml:space="preserve">-Wendling ETP-TC unterscheiden können. Für die Umsetzung der Nomogramme wird aus Gründen der Vergleichbarkeit und Vereinheitlichung soweit möglich die Gras-Referenzverdunstung GRV als Verdunstungskomponente genutzt. In KliWES 2.0 wurde die Grasreferenzverdunstung mit </w:t>
      </w:r>
      <w:proofErr w:type="spellStart"/>
      <w:r w:rsidRPr="00D512F2">
        <w:t>ArcEGMO</w:t>
      </w:r>
      <w:proofErr w:type="spellEnd"/>
      <w:r w:rsidRPr="00D512F2">
        <w:t xml:space="preserve"> ermittelt, und in KliWES 3.0 aus dem Klima-Referenzdatensatz (RDS) 2.0 sowie mit ERA5-Daten (meteorologischer Rasterdatensatz für </w:t>
      </w:r>
      <w:proofErr w:type="spellStart"/>
      <w:r w:rsidRPr="00D512F2">
        <w:t>Reanalysezeitraum</w:t>
      </w:r>
      <w:proofErr w:type="spellEnd"/>
      <w:r w:rsidRPr="00D512F2">
        <w:t xml:space="preserve">). Nur für den Modelllauf von DIFGA und </w:t>
      </w:r>
      <w:proofErr w:type="spellStart"/>
      <w:r w:rsidRPr="00D512F2">
        <w:t>KliWES</w:t>
      </w:r>
      <w:proofErr w:type="spellEnd"/>
      <w:r w:rsidRPr="00D512F2">
        <w:t xml:space="preserve"> 1.0 </w:t>
      </w:r>
      <w:proofErr w:type="spellStart"/>
      <w:r w:rsidRPr="00D512F2">
        <w:t>Wettreg</w:t>
      </w:r>
      <w:proofErr w:type="spellEnd"/>
      <w:r w:rsidRPr="00D512F2">
        <w:t xml:space="preserve"> (im Expertenmodus) kommt die ETP nach </w:t>
      </w:r>
      <w:proofErr w:type="spellStart"/>
      <w:r w:rsidRPr="00D512F2">
        <w:t>Turc</w:t>
      </w:r>
      <w:proofErr w:type="spellEnd"/>
      <w:r w:rsidRPr="00D512F2">
        <w:t xml:space="preserve">-Wendling zum Einsatz, da hier die Gras-Referenzverdunstung nicht vorliegt. </w:t>
      </w:r>
    </w:p>
    <w:p w14:paraId="5D50668E" w14:textId="4A0B7C9E" w:rsidR="00403E2C" w:rsidRPr="00012BFF" w:rsidRDefault="00403E2C" w:rsidP="004D618A">
      <w:pPr>
        <w:pStyle w:val="Flietextnormal"/>
        <w:rPr>
          <w:spacing w:val="-4"/>
        </w:rPr>
      </w:pPr>
      <w:r w:rsidRPr="00D512F2">
        <w:t xml:space="preserve">Weiterführende </w:t>
      </w:r>
      <w:r w:rsidRPr="00012BFF">
        <w:t xml:space="preserve">Erläuterungen zum Modul Nomogramme </w:t>
      </w:r>
      <w:r w:rsidR="00012BFF" w:rsidRPr="00012BFF">
        <w:t>sind verfügba</w:t>
      </w:r>
      <w:r w:rsidR="00012BFF">
        <w:t xml:space="preserve">r auf der  </w:t>
      </w:r>
      <w:hyperlink r:id="rId45" w:tgtFrame="_blank" w:tooltip="GWN Viewer" w:history="1">
        <w:r w:rsidR="00012BFF" w:rsidRPr="00012BFF">
          <w:rPr>
            <w:rStyle w:val="Hyperlink"/>
            <w:rFonts w:cs="Arial"/>
            <w:spacing w:val="-4"/>
          </w:rPr>
          <w:t>Internetseite der VisDat geodatentechnologie GmbH zum GWN Viewer (https://gwn-sachsen.de/)</w:t>
        </w:r>
      </w:hyperlink>
      <w:r w:rsidRPr="00012BFF">
        <w:rPr>
          <w:spacing w:val="-4"/>
        </w:rPr>
        <w:t>.</w:t>
      </w:r>
    </w:p>
    <w:p w14:paraId="00B50607" w14:textId="37C87B3B" w:rsidR="00403E2C" w:rsidRPr="00D512F2" w:rsidRDefault="00403E2C" w:rsidP="00012BFF">
      <w:pPr>
        <w:pStyle w:val="AnhangberschriftH1"/>
        <w:spacing w:before="360"/>
        <w15:collapsed/>
      </w:pPr>
      <w:bookmarkStart w:id="63" w:name="_Toc231209124"/>
      <w:bookmarkStart w:id="64" w:name="Raumauswahl"/>
      <w:r w:rsidRPr="00D512F2">
        <w:t>Raumauswahl</w:t>
      </w:r>
      <w:bookmarkEnd w:id="63"/>
    </w:p>
    <w:bookmarkEnd w:id="64"/>
    <w:p w14:paraId="769F35EC" w14:textId="16492134" w:rsidR="00403E2C" w:rsidRPr="00D512F2" w:rsidRDefault="00403E2C" w:rsidP="004D618A">
      <w:pPr>
        <w:pStyle w:val="Flietextnormal"/>
      </w:pPr>
      <w:r w:rsidRPr="00D512F2">
        <w:t xml:space="preserve">Über die Raumauswahl kann eine Raumkategorie (Oberflächenwasserkörper, Kreis, Gemeinde, ...) ausgewählt werden, auf deren Ebene die Darstellung der Parameter (Niederschlag, </w:t>
      </w:r>
      <w:r w:rsidRPr="00D512F2">
        <w:rPr>
          <w:noProof/>
        </w:rPr>
        <w:t>Grundwasserneu</w:t>
      </w:r>
      <w:r w:rsidR="00A749AC">
        <w:rPr>
          <w:noProof/>
        </w:rPr>
        <w:softHyphen/>
      </w:r>
      <w:r w:rsidRPr="00D512F2">
        <w:rPr>
          <w:noProof/>
        </w:rPr>
        <w:t>bildung</w:t>
      </w:r>
      <w:r w:rsidRPr="00D512F2">
        <w:t>, ...) erfolgt.</w:t>
      </w:r>
    </w:p>
    <w:p w14:paraId="54E49DF6" w14:textId="77777777" w:rsidR="00403E2C" w:rsidRPr="00D512F2" w:rsidRDefault="00403E2C" w:rsidP="004D618A">
      <w:pPr>
        <w:pStyle w:val="Flietextnormal"/>
      </w:pPr>
      <w:r w:rsidRPr="00D512F2">
        <w:t>Bei der Raumauswahl kann zwischen folgenden Raumkategorien gewählt werden:</w:t>
      </w:r>
    </w:p>
    <w:p w14:paraId="618CD0B0" w14:textId="3731145E" w:rsidR="00403E2C" w:rsidRPr="00D512F2" w:rsidRDefault="00403E2C" w:rsidP="00403E2C">
      <w:pPr>
        <w:pStyle w:val="Flietext-Aufzhlungszeichen"/>
      </w:pPr>
      <w:r w:rsidRPr="00D512F2">
        <w:t>Raster (100m*100</w:t>
      </w:r>
      <w:r w:rsidR="00C53562" w:rsidRPr="00D512F2">
        <w:t xml:space="preserve"> </w:t>
      </w:r>
      <w:r w:rsidRPr="00D512F2">
        <w:t>m)</w:t>
      </w:r>
    </w:p>
    <w:p w14:paraId="722EE679" w14:textId="77777777" w:rsidR="00403E2C" w:rsidRPr="00D512F2" w:rsidRDefault="00403E2C" w:rsidP="00403E2C">
      <w:pPr>
        <w:pStyle w:val="Flietext-Aufzhlungszeichen"/>
      </w:pPr>
      <w:r w:rsidRPr="00D512F2">
        <w:t>Teileinzugsgebiete 1.0</w:t>
      </w:r>
    </w:p>
    <w:p w14:paraId="0C4C9770" w14:textId="77777777" w:rsidR="00403E2C" w:rsidRPr="00D512F2" w:rsidRDefault="00403E2C" w:rsidP="00403E2C">
      <w:pPr>
        <w:pStyle w:val="Flietext-Aufzhlungszeichen"/>
      </w:pPr>
      <w:r w:rsidRPr="00D512F2">
        <w:t>Teileinzugsgebiete 2.0</w:t>
      </w:r>
    </w:p>
    <w:p w14:paraId="715A5151" w14:textId="77777777" w:rsidR="00403E2C" w:rsidRPr="00D512F2" w:rsidRDefault="00403E2C" w:rsidP="00403E2C">
      <w:pPr>
        <w:pStyle w:val="Flietext-Aufzhlungszeichen"/>
      </w:pPr>
      <w:r w:rsidRPr="00D512F2">
        <w:t>Teileinzugsgebiete 3.0</w:t>
      </w:r>
    </w:p>
    <w:p w14:paraId="30EE8205" w14:textId="77777777" w:rsidR="00403E2C" w:rsidRPr="00D512F2" w:rsidRDefault="00403E2C" w:rsidP="00403E2C">
      <w:pPr>
        <w:pStyle w:val="Flietext-Aufzhlungszeichen"/>
      </w:pPr>
      <w:r w:rsidRPr="00D512F2">
        <w:t>Oberflächenwasserkörper (OWK)</w:t>
      </w:r>
    </w:p>
    <w:p w14:paraId="48FEBB61" w14:textId="77777777" w:rsidR="00403E2C" w:rsidRPr="00D512F2" w:rsidRDefault="00403E2C" w:rsidP="00403E2C">
      <w:pPr>
        <w:pStyle w:val="Flietext-Aufzhlungszeichen"/>
      </w:pPr>
      <w:r w:rsidRPr="00D512F2">
        <w:t>Grundwasserkörper (GWK)</w:t>
      </w:r>
    </w:p>
    <w:p w14:paraId="6F674F9A" w14:textId="77777777" w:rsidR="00403E2C" w:rsidRPr="00D512F2" w:rsidRDefault="00403E2C" w:rsidP="00403E2C">
      <w:pPr>
        <w:pStyle w:val="Flietext-Aufzhlungszeichen"/>
      </w:pPr>
      <w:r w:rsidRPr="00D512F2">
        <w:t>Regierungsbezirke</w:t>
      </w:r>
    </w:p>
    <w:p w14:paraId="6965BF34" w14:textId="77777777" w:rsidR="00403E2C" w:rsidRPr="00D512F2" w:rsidRDefault="00403E2C" w:rsidP="00403E2C">
      <w:pPr>
        <w:pStyle w:val="Flietext-Aufzhlungszeichen"/>
      </w:pPr>
      <w:r w:rsidRPr="00D512F2">
        <w:t xml:space="preserve">Kreise </w:t>
      </w:r>
    </w:p>
    <w:p w14:paraId="7F651C42" w14:textId="77777777" w:rsidR="00403E2C" w:rsidRPr="00D512F2" w:rsidRDefault="00403E2C" w:rsidP="00403E2C">
      <w:pPr>
        <w:pStyle w:val="Flietext-Aufzhlungszeichen"/>
      </w:pPr>
      <w:r w:rsidRPr="00D512F2">
        <w:t>Gemeinde</w:t>
      </w:r>
    </w:p>
    <w:p w14:paraId="64F9FF2B" w14:textId="77777777" w:rsidR="00403E2C" w:rsidRPr="00D512F2" w:rsidRDefault="00403E2C" w:rsidP="00403E2C">
      <w:pPr>
        <w:pStyle w:val="Flietext-Aufzhlungszeichen"/>
      </w:pPr>
      <w:r w:rsidRPr="00D512F2">
        <w:t>Teilbearbeitungsgebiete</w:t>
      </w:r>
    </w:p>
    <w:p w14:paraId="65BF03BD" w14:textId="77777777" w:rsidR="00403E2C" w:rsidRPr="00D512F2" w:rsidRDefault="00403E2C" w:rsidP="00403E2C">
      <w:pPr>
        <w:pStyle w:val="Flietext-Aufzhlungszeichen"/>
      </w:pPr>
      <w:r w:rsidRPr="00D512F2">
        <w:t>Aufgabenträger</w:t>
      </w:r>
    </w:p>
    <w:p w14:paraId="6BFF51CF" w14:textId="77777777" w:rsidR="00403E2C" w:rsidRPr="00D512F2" w:rsidRDefault="00403E2C" w:rsidP="00403E2C">
      <w:pPr>
        <w:pStyle w:val="Flietext-Aufzhlungszeichen"/>
      </w:pPr>
      <w:r w:rsidRPr="00D512F2">
        <w:t>Teilzweckverband</w:t>
      </w:r>
    </w:p>
    <w:p w14:paraId="3CF25E79" w14:textId="77777777" w:rsidR="00403E2C" w:rsidRPr="00D512F2" w:rsidRDefault="00403E2C" w:rsidP="00403E2C">
      <w:pPr>
        <w:pStyle w:val="Flietext-Aufzhlungszeichen"/>
      </w:pPr>
      <w:r w:rsidRPr="00D512F2">
        <w:t>Wirtschaftsgebiete</w:t>
      </w:r>
    </w:p>
    <w:p w14:paraId="391F0D91" w14:textId="77777777" w:rsidR="00403E2C" w:rsidRPr="00D512F2" w:rsidRDefault="00403E2C" w:rsidP="00403E2C">
      <w:pPr>
        <w:pStyle w:val="Flietext-Aufzhlungszeichen"/>
      </w:pPr>
      <w:r w:rsidRPr="00D512F2">
        <w:t>DIFGA H1</w:t>
      </w:r>
    </w:p>
    <w:p w14:paraId="775843B2" w14:textId="77777777" w:rsidR="00403E2C" w:rsidRPr="00D512F2" w:rsidRDefault="00403E2C" w:rsidP="00403E2C">
      <w:pPr>
        <w:pStyle w:val="Flietext-Aufzhlungszeichen"/>
      </w:pPr>
      <w:r w:rsidRPr="00D512F2">
        <w:t>DIFGA H2</w:t>
      </w:r>
    </w:p>
    <w:p w14:paraId="102A0392" w14:textId="77777777" w:rsidR="00403E2C" w:rsidRPr="00D512F2" w:rsidRDefault="00403E2C" w:rsidP="00403E2C">
      <w:pPr>
        <w:pStyle w:val="Flietext-Aufzhlungszeichen"/>
      </w:pPr>
      <w:r w:rsidRPr="00D512F2">
        <w:t>DIFGA H3</w:t>
      </w:r>
    </w:p>
    <w:p w14:paraId="36D7ADEA" w14:textId="77777777" w:rsidR="00403E2C" w:rsidRPr="00D512F2" w:rsidRDefault="00403E2C" w:rsidP="00403E2C">
      <w:pPr>
        <w:pStyle w:val="Flietext-Aufzhlungszeichen"/>
      </w:pPr>
      <w:r w:rsidRPr="00D512F2">
        <w:t>DIFGA H4</w:t>
      </w:r>
    </w:p>
    <w:p w14:paraId="0B37B47D" w14:textId="77777777" w:rsidR="00403E2C" w:rsidRPr="00D512F2" w:rsidRDefault="00403E2C" w:rsidP="00403E2C">
      <w:pPr>
        <w:pStyle w:val="Flietext-Aufzhlungszeichen"/>
      </w:pPr>
      <w:r w:rsidRPr="00D512F2">
        <w:t>LTV Gebiete</w:t>
      </w:r>
    </w:p>
    <w:p w14:paraId="7313E803" w14:textId="77777777" w:rsidR="00403E2C" w:rsidRPr="00D512F2" w:rsidRDefault="00403E2C" w:rsidP="00403E2C">
      <w:pPr>
        <w:pStyle w:val="Flietext-Aufzhlungszeichen"/>
      </w:pPr>
      <w:r w:rsidRPr="00D512F2">
        <w:t>Trinkwasserschutzzone (TWSZ) Grundwasser</w:t>
      </w:r>
    </w:p>
    <w:p w14:paraId="5DB8BBAA" w14:textId="77777777" w:rsidR="00403E2C" w:rsidRPr="00D512F2" w:rsidRDefault="00403E2C" w:rsidP="00403E2C">
      <w:pPr>
        <w:pStyle w:val="Flietext-Aufzhlungszeichen"/>
      </w:pPr>
      <w:r w:rsidRPr="00D512F2">
        <w:t>Trinkwasserschutzzone (TWSZ) Heilquellen</w:t>
      </w:r>
    </w:p>
    <w:p w14:paraId="13045D46" w14:textId="77777777" w:rsidR="00403E2C" w:rsidRPr="00D512F2" w:rsidRDefault="00403E2C" w:rsidP="00403E2C">
      <w:pPr>
        <w:pStyle w:val="Flietext-Aufzhlungszeichen"/>
      </w:pPr>
      <w:r w:rsidRPr="00D512F2">
        <w:t>Trinkwasserschutzzone (TWSZ) Talsperren</w:t>
      </w:r>
    </w:p>
    <w:p w14:paraId="297B0B37" w14:textId="77777777" w:rsidR="00403E2C" w:rsidRPr="00D512F2" w:rsidRDefault="00403E2C" w:rsidP="00403E2C">
      <w:pPr>
        <w:pStyle w:val="Flietext-Aufzhlungszeichen"/>
      </w:pPr>
      <w:r w:rsidRPr="00D512F2">
        <w:t>Trinkwasserschutzzone (TWSZ) Fließgewässer</w:t>
      </w:r>
    </w:p>
    <w:p w14:paraId="706A0D14" w14:textId="77777777" w:rsidR="00403E2C" w:rsidRPr="00D512F2" w:rsidRDefault="00403E2C" w:rsidP="00403E2C">
      <w:pPr>
        <w:pStyle w:val="Flietext-Aufzhlungszeichen"/>
      </w:pPr>
      <w:r w:rsidRPr="00D512F2">
        <w:t>Trinkwasserschutzzone GW 2</w:t>
      </w:r>
    </w:p>
    <w:p w14:paraId="2F8498C6" w14:textId="77777777" w:rsidR="00403E2C" w:rsidRPr="00D512F2" w:rsidRDefault="00403E2C" w:rsidP="004D618A">
      <w:pPr>
        <w:pStyle w:val="Flietextnormal"/>
      </w:pPr>
      <w:r w:rsidRPr="00D512F2">
        <w:t xml:space="preserve">Der Raumfilter ermöglicht es, die Parameter für einzelne Raumeinheiten innerhalb der Raumkategorie einzuschränken. Eine Raumeinheit ist eine Auswerteebene und kann bspw. die Ebene einer Verwaltungseinheit wie Kreise (z. B. Landkreis Bautzen) oder Gemeinden (z. B. Rammenau) sein, aber auch eine naturräumliche Ebene wie die der Oberflächenwasserkörper (z. B. OWK </w:t>
      </w:r>
      <w:proofErr w:type="spellStart"/>
      <w:r w:rsidRPr="00D512F2">
        <w:t>Grunabach</w:t>
      </w:r>
      <w:proofErr w:type="spellEnd"/>
      <w:r w:rsidRPr="00D512F2">
        <w:t>).</w:t>
      </w:r>
    </w:p>
    <w:p w14:paraId="0CE5BBF9" w14:textId="0A73812D" w:rsidR="00403E2C" w:rsidRPr="00D512F2" w:rsidRDefault="00403E2C" w:rsidP="00FA4185">
      <w:pPr>
        <w:pStyle w:val="Zwischenberschrift"/>
        <w:rPr>
          <w:lang w:val="de-DE"/>
        </w:rPr>
      </w:pPr>
      <w:r w:rsidRPr="00D512F2">
        <w:rPr>
          <w:lang w:val="de-DE"/>
        </w:rPr>
        <w:t>Hintergrund</w:t>
      </w:r>
    </w:p>
    <w:p w14:paraId="3DA178AC" w14:textId="64690357" w:rsidR="00403E2C" w:rsidRPr="00D512F2" w:rsidRDefault="00403E2C" w:rsidP="006D233F">
      <w:pPr>
        <w:pStyle w:val="Flietextnormal"/>
        <w:keepNext/>
      </w:pPr>
      <w:r w:rsidRPr="00D512F2">
        <w:t xml:space="preserve">Die originäre Raumebene, sog. Elementarflächen, für </w:t>
      </w:r>
      <w:proofErr w:type="spellStart"/>
      <w:r w:rsidRPr="00D512F2">
        <w:t>ArcEGMO</w:t>
      </w:r>
      <w:proofErr w:type="spellEnd"/>
      <w:r w:rsidRPr="00D512F2">
        <w:t xml:space="preserve"> in </w:t>
      </w:r>
      <w:proofErr w:type="spellStart"/>
      <w:r w:rsidRPr="00D512F2">
        <w:t>KliWES</w:t>
      </w:r>
      <w:proofErr w:type="spellEnd"/>
      <w:r w:rsidRPr="00D512F2">
        <w:t xml:space="preserve"> sind die Hydrotope. Sie sind die kleinste Flächeneinheit bezüglich der Berechnung von Wasserhaushaltsgrößen. Als Mindestflächengröße wurden 10.000 m² gewählt. Die Übertragung der Daten von der originären Raumebene auf eine andere Raumebene (bspw. Landkreise) erfolgt über eine flächengewichtete Mittelung der Daten. „Die </w:t>
      </w:r>
      <w:proofErr w:type="spellStart"/>
      <w:r w:rsidRPr="00D512F2">
        <w:t>ArcEGMO</w:t>
      </w:r>
      <w:proofErr w:type="spellEnd"/>
      <w:r w:rsidRPr="00D512F2">
        <w:t>-Hydrotope selbst werden nicht dargestellt, sondern dienen nur als Datenquelle für alle übergeordneten Raumebenen. Die Ergebnisse aus den DIFGA-Analysen können nur auf der Ebene der DIFGA-Gebiete visualisiert werden. Eine Übertragung der Daten auf andere Raumebenen ist nicht möglich.“ (LfULG, 2022).</w:t>
      </w:r>
    </w:p>
    <w:p w14:paraId="741B5F10" w14:textId="0842F6C5" w:rsidR="00403E2C" w:rsidRPr="00D512F2" w:rsidRDefault="00403E2C" w:rsidP="00A749AC">
      <w:pPr>
        <w:pStyle w:val="AnhangberschriftH1"/>
        <w:spacing w:before="360"/>
        <w15:collapsed/>
      </w:pPr>
      <w:bookmarkStart w:id="65" w:name="_Toc231209125"/>
      <w:bookmarkStart w:id="66" w:name="Zielgrößen"/>
      <w:r w:rsidRPr="00D512F2">
        <w:t>Festlegung von Zielgrößen</w:t>
      </w:r>
      <w:bookmarkEnd w:id="65"/>
    </w:p>
    <w:bookmarkEnd w:id="66"/>
    <w:p w14:paraId="748258A8" w14:textId="77777777" w:rsidR="00403E2C" w:rsidRPr="00D512F2" w:rsidRDefault="00403E2C" w:rsidP="004D618A">
      <w:pPr>
        <w:pStyle w:val="Flietextnormal"/>
      </w:pPr>
      <w:r w:rsidRPr="00D512F2">
        <w:t>Der GWN Viewer ermöglicht die Auswertung der Wasserhaushaltsergebnisse für die getroffene Raumauswahl und in Abhängigkeit des gewählten Modells.</w:t>
      </w:r>
    </w:p>
    <w:p w14:paraId="47901426" w14:textId="77777777" w:rsidR="00403E2C" w:rsidRPr="00D512F2" w:rsidRDefault="00403E2C" w:rsidP="004D618A">
      <w:pPr>
        <w:pStyle w:val="Flietextnormal"/>
      </w:pPr>
      <w:r w:rsidRPr="00D512F2">
        <w:t>Je nach Fragestellung ist zunächst die Zielgröße zu definieren. Es ist festzulegen, für welche Wasserhaushaltsgröße die Auswertung erfolgen soll.</w:t>
      </w:r>
    </w:p>
    <w:p w14:paraId="7414821E" w14:textId="2B930322" w:rsidR="00403E2C" w:rsidRPr="00D512F2" w:rsidRDefault="00DB1401" w:rsidP="004D618A">
      <w:pPr>
        <w:pStyle w:val="Flietextnormal"/>
      </w:pPr>
      <w:r w:rsidRPr="00D512F2">
        <w:t xml:space="preserve">Ein Beispiel könnte sein, dass für das Einzugsgebiet des </w:t>
      </w:r>
      <w:proofErr w:type="spellStart"/>
      <w:r w:rsidRPr="00D512F2">
        <w:t>Grunabaches</w:t>
      </w:r>
      <w:proofErr w:type="spellEnd"/>
      <w:r w:rsidRPr="00D512F2">
        <w:t xml:space="preserve"> ermittelt werden soll, wie sich die mit KliWES 3.0 modellierte Grundwasserneubildung innerhalb der Bandbreite der Klimaprojektionen gegenüber dem Ist-Zustand entwickelt.</w:t>
      </w:r>
    </w:p>
    <w:p w14:paraId="3F8EF999" w14:textId="558CFC93" w:rsidR="00C00BA1" w:rsidRPr="00D512F2" w:rsidRDefault="00E24300" w:rsidP="00A749AC">
      <w:pPr>
        <w:pStyle w:val="AnhangberschriftH1"/>
        <w:spacing w:before="360"/>
        <w15:collapsed/>
      </w:pPr>
      <w:bookmarkStart w:id="67" w:name="_Toc231209126"/>
      <w:bookmarkStart w:id="68" w:name="Gebiete"/>
      <w:r w:rsidRPr="00D512F2">
        <w:t>Charakterisierung von Gebieten</w:t>
      </w:r>
      <w:bookmarkEnd w:id="67"/>
    </w:p>
    <w:tbl>
      <w:tblPr>
        <w:tblStyle w:val="Tabellenraster"/>
        <w:tblW w:w="1034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198" w:type="dxa"/>
        </w:tblCellMar>
        <w:tblLook w:val="04A0" w:firstRow="1" w:lastRow="0" w:firstColumn="1" w:lastColumn="0" w:noHBand="0" w:noVBand="1"/>
      </w:tblPr>
      <w:tblGrid>
        <w:gridCol w:w="5949"/>
        <w:gridCol w:w="4394"/>
      </w:tblGrid>
      <w:tr w:rsidR="00C53562" w:rsidRPr="00D512F2" w14:paraId="3F88B50C" w14:textId="77777777" w:rsidTr="00776937">
        <w:trPr>
          <w:cnfStyle w:val="100000000000" w:firstRow="1" w:lastRow="0" w:firstColumn="0" w:lastColumn="0" w:oddVBand="0" w:evenVBand="0" w:oddHBand="0" w:evenHBand="0" w:firstRowFirstColumn="0" w:firstRowLastColumn="0" w:lastRowFirstColumn="0" w:lastRowLastColumn="0"/>
        </w:trPr>
        <w:tc>
          <w:tcPr>
            <w:tcW w:w="5949" w:type="dxa"/>
            <w:vAlign w:val="top"/>
          </w:tcPr>
          <w:bookmarkEnd w:id="68"/>
          <w:p w14:paraId="35B4991E" w14:textId="7B5F896F" w:rsidR="00ED5C0B" w:rsidRPr="004D150C" w:rsidRDefault="00ED5C0B" w:rsidP="004D618A">
            <w:pPr>
              <w:pStyle w:val="Flietextnormal"/>
              <w:rPr>
                <w:rFonts w:ascii="Source Sans 3" w:hAnsi="Source Sans 3"/>
              </w:rPr>
            </w:pPr>
            <w:r w:rsidRPr="004D150C">
              <w:rPr>
                <w:rFonts w:ascii="Source Sans 3" w:hAnsi="Source Sans 3"/>
              </w:rPr>
              <w:t>Aus dem GWN Viewer lassen sich zahlreiche Informationen zur Charakterisierung von Gebieten entnehmen. Für</w:t>
            </w:r>
            <w:r w:rsidR="00776937" w:rsidRPr="004D150C">
              <w:rPr>
                <w:rFonts w:ascii="Source Sans 3" w:hAnsi="Source Sans 3"/>
              </w:rPr>
              <w:t> </w:t>
            </w:r>
            <w:r w:rsidRPr="004D150C">
              <w:rPr>
                <w:rFonts w:ascii="Source Sans 3" w:hAnsi="Source Sans 3"/>
              </w:rPr>
              <w:t xml:space="preserve">den räumlichen Bezug kann der Nutzende aus einer Vielzahl von Optionen für die </w:t>
            </w:r>
            <w:hyperlink w:anchor="Raumauswahl" w:history="1">
              <w:r w:rsidRPr="004D150C">
                <w:rPr>
                  <w:rStyle w:val="Hyperlink"/>
                  <w:spacing w:val="2"/>
                </w:rPr>
                <w:t>Raumauswahl</w:t>
              </w:r>
            </w:hyperlink>
            <w:r w:rsidRPr="004D150C">
              <w:rPr>
                <w:rFonts w:ascii="Source Sans 3" w:hAnsi="Source Sans 3"/>
              </w:rPr>
              <w:t xml:space="preserve"> wählen</w:t>
            </w:r>
            <w:r w:rsidR="00C53562" w:rsidRPr="004D150C">
              <w:rPr>
                <w:rFonts w:ascii="Source Sans 3" w:hAnsi="Source Sans 3"/>
              </w:rPr>
              <w:t>.</w:t>
            </w:r>
          </w:p>
          <w:p w14:paraId="10B5BBCE" w14:textId="5D013327" w:rsidR="00FA4185" w:rsidRPr="00D512F2" w:rsidRDefault="00FA4185" w:rsidP="004D618A">
            <w:pPr>
              <w:pStyle w:val="Flietextnormal"/>
            </w:pPr>
            <w:r w:rsidRPr="004D150C">
              <w:rPr>
                <w:rFonts w:ascii="Source Sans 3" w:hAnsi="Source Sans 3"/>
              </w:rPr>
              <w:t xml:space="preserve">Im rechts dargestellten Beispiel sollen für das Teileinzugsgebiet des </w:t>
            </w:r>
            <w:proofErr w:type="spellStart"/>
            <w:r w:rsidRPr="004D150C">
              <w:rPr>
                <w:rFonts w:ascii="Source Sans 3" w:hAnsi="Source Sans 3"/>
              </w:rPr>
              <w:t>Grunabaches</w:t>
            </w:r>
            <w:proofErr w:type="spellEnd"/>
            <w:r w:rsidRPr="004D150C">
              <w:rPr>
                <w:rFonts w:ascii="Source Sans 3" w:hAnsi="Source Sans 3"/>
              </w:rPr>
              <w:t xml:space="preserve"> (DESN_537164) im Landkreis Bautzen Daten zur Landnutzung, zum Wasserhaushalt und zum Klima zusammengestellt werden</w:t>
            </w:r>
            <w:r w:rsidR="00D452BA" w:rsidRPr="004D150C">
              <w:rPr>
                <w:rFonts w:ascii="Source Sans 3" w:hAnsi="Source Sans 3"/>
              </w:rPr>
              <w:t>.</w:t>
            </w:r>
          </w:p>
        </w:tc>
        <w:tc>
          <w:tcPr>
            <w:tcW w:w="4394" w:type="dxa"/>
            <w:vAlign w:val="top"/>
          </w:tcPr>
          <w:p w14:paraId="03D31C90" w14:textId="77777777" w:rsidR="00ED5C0B" w:rsidRPr="00D512F2" w:rsidRDefault="00FA4185" w:rsidP="00D21B11">
            <w:pPr>
              <w:pStyle w:val="AbbildungnichtvomnchstenAbsatztrennen"/>
              <w:rPr>
                <w:rFonts w:ascii="Source Sans 3" w:hAnsi="Source Sans 3"/>
              </w:rPr>
            </w:pPr>
            <w:r w:rsidRPr="00D512F2">
              <w:rPr>
                <w:noProof/>
              </w:rPr>
              <w:drawing>
                <wp:inline distT="0" distB="0" distL="0" distR="0" wp14:anchorId="1FE6C6B7" wp14:editId="47F316D8">
                  <wp:extent cx="2609215" cy="1779905"/>
                  <wp:effectExtent l="0" t="0" r="635" b="0"/>
                  <wp:docPr id="44" name="Grafik 44" descr="kleine Karte mit Menüauswahl links und rechts Darstellung des ausgewählten Oberflächenwasserkörpers mit dem Niederschlag als Flächeninformation. Grüne Farbgebu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44" descr="kleine Karte mit Menüauswahl links und rechts Darstellung des ausgewählten Oberflächenwasserkörpers mit dem Niederschlag als Flächeninformation. Grüne Farbgebung.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09215" cy="1779905"/>
                          </a:xfrm>
                          <a:prstGeom prst="rect">
                            <a:avLst/>
                          </a:prstGeom>
                          <a:noFill/>
                        </pic:spPr>
                      </pic:pic>
                    </a:graphicData>
                  </a:graphic>
                </wp:inline>
              </w:drawing>
            </w:r>
          </w:p>
          <w:p w14:paraId="26F27BEB" w14:textId="0C640BEC" w:rsidR="00C53562" w:rsidRPr="00D512F2" w:rsidRDefault="00ED5C0B" w:rsidP="00ED5C0B">
            <w:pPr>
              <w:pStyle w:val="Beschriftung"/>
              <w:rPr>
                <w:rFonts w:ascii="Source Sans 3" w:hAnsi="Source Sans 3"/>
              </w:rPr>
            </w:pPr>
            <w:bookmarkStart w:id="69" w:name="_Toc234846648"/>
            <w:r w:rsidRPr="00D512F2">
              <w:rPr>
                <w:rFonts w:ascii="Source Sans 3" w:hAnsi="Source Sans 3"/>
              </w:rPr>
              <w:t xml:space="preserve">Abbildung </w:t>
            </w:r>
            <w:r w:rsidRPr="00D512F2">
              <w:fldChar w:fldCharType="begin"/>
            </w:r>
            <w:r w:rsidRPr="00D512F2">
              <w:rPr>
                <w:rFonts w:ascii="Source Sans 3" w:hAnsi="Source Sans 3"/>
              </w:rPr>
              <w:instrText xml:space="preserve"> SEQ Abbildung \* ARABIC </w:instrText>
            </w:r>
            <w:r w:rsidRPr="00D512F2">
              <w:fldChar w:fldCharType="separate"/>
            </w:r>
            <w:r w:rsidR="00A0260E">
              <w:rPr>
                <w:rFonts w:ascii="Source Sans 3" w:hAnsi="Source Sans 3"/>
              </w:rPr>
              <w:t>13</w:t>
            </w:r>
            <w:r w:rsidRPr="00D512F2">
              <w:fldChar w:fldCharType="end"/>
            </w:r>
            <w:r w:rsidRPr="00D512F2">
              <w:rPr>
                <w:rFonts w:ascii="Source Sans 3" w:hAnsi="Source Sans 3"/>
              </w:rPr>
              <w:t>:</w:t>
            </w:r>
            <w:r w:rsidR="00D21B11" w:rsidRPr="00D512F2">
              <w:rPr>
                <w:rFonts w:ascii="Source Sans 3" w:hAnsi="Source Sans 3"/>
              </w:rPr>
              <w:t xml:space="preserve"> Niederschlag</w:t>
            </w:r>
            <w:bookmarkEnd w:id="69"/>
          </w:p>
        </w:tc>
      </w:tr>
      <w:tr w:rsidR="00C53562" w:rsidRPr="00D512F2" w14:paraId="731A7E71" w14:textId="77777777" w:rsidTr="00776937">
        <w:tc>
          <w:tcPr>
            <w:tcW w:w="5949" w:type="dxa"/>
          </w:tcPr>
          <w:p w14:paraId="37B50054" w14:textId="77777777" w:rsidR="00C53562" w:rsidRPr="00D512F2" w:rsidRDefault="00ED5C0B" w:rsidP="004D618A">
            <w:pPr>
              <w:pStyle w:val="Flietextnormal"/>
            </w:pPr>
            <w:r w:rsidRPr="00D512F2">
              <w:rPr>
                <w:b/>
                <w:bCs/>
              </w:rPr>
              <w:t>Landnutzung</w:t>
            </w:r>
            <w:r w:rsidRPr="00D512F2">
              <w:t xml:space="preserve">: Im Modul ‚Karten‘ ist zunächst eine Raumauswahl, zum Beispiel „Oberflächenwasserkörper OWK“, zu treffen. Die zugehörige Ebene sollte in der Legende auch aktiviert sein. Mittels Doppelklicks auf den gewünschten OWK (hier OWK </w:t>
            </w:r>
            <w:proofErr w:type="spellStart"/>
            <w:r w:rsidRPr="00D512F2">
              <w:t>Grunabach</w:t>
            </w:r>
            <w:proofErr w:type="spellEnd"/>
            <w:r w:rsidRPr="00D512F2">
              <w:t>) und die Wahl des Reiters „Landnutzung“ kann man sich die Landnutzung, so wie sie im Modell hinterlegt ist, anzeigen lassen.</w:t>
            </w:r>
          </w:p>
          <w:p w14:paraId="7A965C8E" w14:textId="3BB1F48C" w:rsidR="00ED5C0B" w:rsidRPr="00D512F2" w:rsidRDefault="00ED5C0B" w:rsidP="004D618A">
            <w:pPr>
              <w:pStyle w:val="Flietextnormal"/>
            </w:pPr>
            <w:r w:rsidRPr="00D512F2">
              <w:t>Eine Fortschreibung der Landnutzung über den Modellierungszeitraum findet nicht statt.</w:t>
            </w:r>
          </w:p>
        </w:tc>
        <w:tc>
          <w:tcPr>
            <w:tcW w:w="4394" w:type="dxa"/>
          </w:tcPr>
          <w:p w14:paraId="0B28E3DE" w14:textId="77777777" w:rsidR="00ED5C0B" w:rsidRPr="00D512F2" w:rsidRDefault="00ED5C0B" w:rsidP="00D21B11">
            <w:pPr>
              <w:pStyle w:val="AbbildungnichtvomnchstenAbsatztrennen"/>
            </w:pPr>
            <w:r w:rsidRPr="00D512F2">
              <w:rPr>
                <w:noProof/>
              </w:rPr>
              <w:drawing>
                <wp:inline distT="0" distB="0" distL="0" distR="0" wp14:anchorId="094FAB78" wp14:editId="7DF53B53">
                  <wp:extent cx="2615565" cy="2078990"/>
                  <wp:effectExtent l="0" t="0" r="0" b="0"/>
                  <wp:docPr id="49" name="Grafik 49" descr="kleine Karte mit Menüauswahl links und rechts Darstellung des ausgewählten Oberflächenwasserkörpers mit dem Niederschlag als Flächeninformation. Grüne Farbgebung.  Außerdem ist ein Tortendiagramm mit der Statistik der Landnutzung im Gebiet dargestell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fik 49" descr="kleine Karte mit Menüauswahl links und rechts Darstellung des ausgewählten Oberflächenwasserkörpers mit dem Niederschlag als Flächeninformation. Grüne Farbgebung.  Außerdem ist ein Tortendiagramm mit der Statistik der Landnutzung im Gebiet dargestellt.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15565" cy="2078990"/>
                          </a:xfrm>
                          <a:prstGeom prst="rect">
                            <a:avLst/>
                          </a:prstGeom>
                          <a:noFill/>
                        </pic:spPr>
                      </pic:pic>
                    </a:graphicData>
                  </a:graphic>
                </wp:inline>
              </w:drawing>
            </w:r>
          </w:p>
          <w:p w14:paraId="7569B38F" w14:textId="4145D1DB" w:rsidR="00C53562" w:rsidRPr="00D512F2" w:rsidRDefault="00ED5C0B" w:rsidP="00ED5C0B">
            <w:pPr>
              <w:pStyle w:val="Beschriftung"/>
            </w:pPr>
            <w:bookmarkStart w:id="70" w:name="_Toc234846649"/>
            <w:r w:rsidRPr="00D512F2">
              <w:t xml:space="preserve">Abbildung </w:t>
            </w:r>
            <w:r w:rsidRPr="00D512F2">
              <w:fldChar w:fldCharType="begin"/>
            </w:r>
            <w:r w:rsidRPr="00D512F2">
              <w:instrText xml:space="preserve"> SEQ Abbildung \* ARABIC </w:instrText>
            </w:r>
            <w:r w:rsidRPr="00D512F2">
              <w:fldChar w:fldCharType="separate"/>
            </w:r>
            <w:r w:rsidR="00A0260E">
              <w:t>14</w:t>
            </w:r>
            <w:r w:rsidRPr="00D512F2">
              <w:fldChar w:fldCharType="end"/>
            </w:r>
            <w:r w:rsidRPr="00D512F2">
              <w:t>: Statistik Landnutzung</w:t>
            </w:r>
            <w:bookmarkEnd w:id="70"/>
          </w:p>
        </w:tc>
      </w:tr>
    </w:tbl>
    <w:p w14:paraId="41DBA0DE" w14:textId="7D8959E2" w:rsidR="00E24300" w:rsidRPr="00D512F2" w:rsidRDefault="00E24300" w:rsidP="00FE765E">
      <w:pPr>
        <w:pStyle w:val="Flietextnormal"/>
        <w:keepLines/>
        <w:spacing w:before="480"/>
      </w:pPr>
      <w:r w:rsidRPr="00776937">
        <w:rPr>
          <w:b/>
          <w:bCs/>
          <w:spacing w:val="3"/>
        </w:rPr>
        <w:t>Wasserhaushalt und Klima</w:t>
      </w:r>
      <w:r w:rsidRPr="00776937">
        <w:rPr>
          <w:spacing w:val="3"/>
        </w:rPr>
        <w:t>: In der Kategorie ‚Karten‘ ist zunächst eine Raumauswahl, z. B. „</w:t>
      </w:r>
      <w:r w:rsidRPr="00776937">
        <w:rPr>
          <w:noProof/>
          <w:spacing w:val="3"/>
        </w:rPr>
        <w:t>O</w:t>
      </w:r>
      <w:r w:rsidRPr="00D512F2">
        <w:rPr>
          <w:noProof/>
        </w:rPr>
        <w:t>berflächenwasserkörper</w:t>
      </w:r>
      <w:r w:rsidRPr="00D512F2">
        <w:t xml:space="preserve"> OWK“, zu treffen. Die zugehörige Ebene sollte in der Legende auch aktiviert sein. </w:t>
      </w:r>
      <w:r w:rsidR="00F65456" w:rsidRPr="00D512F2">
        <w:t>Mittels Doppelklicks</w:t>
      </w:r>
      <w:r w:rsidRPr="00D512F2">
        <w:t xml:space="preserve"> auf den gewünschten OWK (hier OWK </w:t>
      </w:r>
      <w:proofErr w:type="spellStart"/>
      <w:r w:rsidRPr="00D512F2">
        <w:t>Grunabach</w:t>
      </w:r>
      <w:proofErr w:type="spellEnd"/>
      <w:r w:rsidRPr="00D512F2">
        <w:t xml:space="preserve">) und die Wahl des Reiters „Begleitparameter“ kann man sich die Wasserhaushaltsgrößen für das gewählte Modell und den gewählten Zeitraum tabellarisch anzeigen lassen. </w:t>
      </w:r>
    </w:p>
    <w:p w14:paraId="0E0D5146" w14:textId="0482B1B3" w:rsidR="00E24300" w:rsidRPr="00D512F2" w:rsidRDefault="00E24300" w:rsidP="004D618A">
      <w:pPr>
        <w:pStyle w:val="Flietextnormal"/>
      </w:pPr>
      <w:r w:rsidRPr="00D512F2">
        <w:t xml:space="preserve">Alternativ kann man sich für DIFGA-Gebiete im </w:t>
      </w:r>
      <w:r w:rsidR="00DB1401" w:rsidRPr="00D512F2">
        <w:t>Modul</w:t>
      </w:r>
      <w:r w:rsidRPr="00D512F2">
        <w:t xml:space="preserve"> ‚Diagramme‘ auch Zeitreihen der Wasserhaushaltsgrößen für das gewählte Modell und den gewählten Zeitraum ausgeben lassen. </w:t>
      </w:r>
    </w:p>
    <w:p w14:paraId="2FF3B07D" w14:textId="709C6921" w:rsidR="00E24300" w:rsidRPr="00130E53" w:rsidRDefault="00E24300" w:rsidP="004D618A">
      <w:pPr>
        <w:pStyle w:val="Flietextnormal"/>
      </w:pPr>
      <w:r w:rsidRPr="00D512F2">
        <w:t xml:space="preserve">Zwei Zeitreihen können miteinander </w:t>
      </w:r>
      <w:r w:rsidRPr="00130E53">
        <w:t xml:space="preserve">verglichen werden. Da das Einzugsgebiet des </w:t>
      </w:r>
      <w:proofErr w:type="spellStart"/>
      <w:r w:rsidRPr="00130E53">
        <w:t>Grunabaches</w:t>
      </w:r>
      <w:proofErr w:type="spellEnd"/>
      <w:r w:rsidRPr="00130E53">
        <w:t xml:space="preserve"> kein DIFGA-Gebiet ist, wird hier stattdessen des DIFGA-Gebiet Elbersdorf verwendet, welches den </w:t>
      </w:r>
      <w:r w:rsidRPr="00130E53">
        <w:rPr>
          <w:noProof/>
        </w:rPr>
        <w:t>Gruna</w:t>
      </w:r>
      <w:r w:rsidR="00776937">
        <w:rPr>
          <w:noProof/>
        </w:rPr>
        <w:softHyphen/>
      </w:r>
      <w:r w:rsidRPr="00130E53">
        <w:rPr>
          <w:noProof/>
        </w:rPr>
        <w:t>bach</w:t>
      </w:r>
      <w:r w:rsidRPr="00130E53">
        <w:t xml:space="preserve"> beinhaltet.</w:t>
      </w:r>
    </w:p>
    <w:p w14:paraId="03FE64EB" w14:textId="77777777" w:rsidR="00E24300" w:rsidRDefault="00E24300" w:rsidP="00E24300">
      <w:pPr>
        <w:jc w:val="both"/>
        <w:rPr>
          <w:rFonts w:cs="Arial"/>
        </w:rPr>
      </w:pPr>
      <w:r w:rsidRPr="00D512F2">
        <w:rPr>
          <w:rFonts w:cs="Arial"/>
          <w:noProof/>
        </w:rPr>
        <w:drawing>
          <wp:inline distT="0" distB="0" distL="0" distR="0" wp14:anchorId="59F08084" wp14:editId="40DA4DFB">
            <wp:extent cx="2619707" cy="2520000"/>
            <wp:effectExtent l="19050" t="19050" r="9525" b="13970"/>
            <wp:docPr id="29" name="Grafik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a:extLst>
                        <a:ext uri="{C183D7F6-B498-43B3-948B-1728B52AA6E4}">
                          <adec:decorative xmlns:adec="http://schemas.microsoft.com/office/drawing/2017/decorative" val="1"/>
                        </a:ext>
                      </a:extLst>
                    </pic:cNvPr>
                    <pic:cNvPicPr/>
                  </pic:nvPicPr>
                  <pic:blipFill rotWithShape="1">
                    <a:blip r:embed="rId48"/>
                    <a:srcRect r="66772" b="25419"/>
                    <a:stretch/>
                  </pic:blipFill>
                  <pic:spPr bwMode="auto">
                    <a:xfrm>
                      <a:off x="0" y="0"/>
                      <a:ext cx="2619707" cy="2520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5B58B9E" w14:textId="77777777" w:rsidR="00130E53" w:rsidRPr="00D512F2" w:rsidRDefault="00130E53" w:rsidP="00E24300">
      <w:pPr>
        <w:jc w:val="both"/>
        <w:rPr>
          <w:rFonts w:cs="Arial"/>
        </w:rPr>
      </w:pPr>
    </w:p>
    <w:p w14:paraId="16CA8060" w14:textId="77777777" w:rsidR="001C77F8" w:rsidRPr="00D512F2" w:rsidRDefault="00E24300" w:rsidP="00004350">
      <w:pPr>
        <w:pStyle w:val="AbbildungnichtvomnchstenAbsatztrennen"/>
      </w:pPr>
      <w:r w:rsidRPr="00D512F2">
        <w:rPr>
          <w:noProof/>
        </w:rPr>
        <w:drawing>
          <wp:inline distT="0" distB="0" distL="0" distR="0" wp14:anchorId="7AAA95A1" wp14:editId="2E0718D9">
            <wp:extent cx="5069633" cy="2957830"/>
            <wp:effectExtent l="19050" t="19050" r="17145" b="13970"/>
            <wp:docPr id="30" name="Grafik 30" descr="Diagramm mit Zeitreihe des Niederschlags und Gesamtabflusses. Ganglinie für 1961 bis 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descr="Diagramm mit Zeitreihe des Niederschlags und Gesamtabflusses. Ganglinie für 1961 bis 2020. "/>
                    <pic:cNvPicPr/>
                  </pic:nvPicPr>
                  <pic:blipFill rotWithShape="1">
                    <a:blip r:embed="rId48"/>
                    <a:srcRect l="32936" t="8702"/>
                    <a:stretch/>
                  </pic:blipFill>
                  <pic:spPr bwMode="auto">
                    <a:xfrm>
                      <a:off x="0" y="0"/>
                      <a:ext cx="5069993" cy="29580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172436B" w14:textId="0B0FFD10" w:rsidR="00E24300" w:rsidRDefault="001C77F8" w:rsidP="007931A4">
      <w:pPr>
        <w:pStyle w:val="Abbildungsunterschrift"/>
      </w:pPr>
      <w:bookmarkStart w:id="71" w:name="_Toc234846650"/>
      <w:r w:rsidRPr="00D512F2">
        <w:t xml:space="preserve">Abbildung </w:t>
      </w:r>
      <w:r w:rsidRPr="00D512F2">
        <w:fldChar w:fldCharType="begin"/>
      </w:r>
      <w:r w:rsidRPr="00D512F2">
        <w:instrText xml:space="preserve"> SEQ Abbildung \* ARABIC </w:instrText>
      </w:r>
      <w:r w:rsidRPr="00D512F2">
        <w:fldChar w:fldCharType="separate"/>
      </w:r>
      <w:r w:rsidR="00A0260E">
        <w:rPr>
          <w:noProof/>
        </w:rPr>
        <w:t>15</w:t>
      </w:r>
      <w:r w:rsidRPr="00D512F2">
        <w:fldChar w:fldCharType="end"/>
      </w:r>
      <w:r w:rsidRPr="00D512F2">
        <w:t>: Diagramm mit Zeitreihe des Niederschlags und Gesamtabflusses</w:t>
      </w:r>
      <w:bookmarkEnd w:id="71"/>
    </w:p>
    <w:p w14:paraId="60502D53" w14:textId="77777777" w:rsidR="00257B77" w:rsidRPr="00257B77" w:rsidRDefault="00257B77" w:rsidP="00257B77">
      <w:pPr>
        <w:pStyle w:val="FlietextnormalfrdenAbsatznachTaboAufzhlungen"/>
      </w:pPr>
    </w:p>
    <w:p w14:paraId="07A84567" w14:textId="39BF33EE" w:rsidR="00C00BA1" w:rsidRPr="00A749AC" w:rsidRDefault="00E24300" w:rsidP="00A749AC">
      <w:pPr>
        <w:pStyle w:val="AnhangberschriftH1"/>
        <w:spacing w:before="360"/>
        <w15:collapsed/>
      </w:pPr>
      <w:bookmarkStart w:id="72" w:name="_Toc231209127"/>
      <w:bookmarkStart w:id="73" w:name="Download"/>
      <w:r w:rsidRPr="00A749AC">
        <w:t>Datendownload</w:t>
      </w:r>
      <w:bookmarkEnd w:id="72"/>
      <w:r w:rsidRPr="00A749AC">
        <w:t xml:space="preserve"> </w:t>
      </w:r>
    </w:p>
    <w:bookmarkEnd w:id="73"/>
    <w:p w14:paraId="5DDE0CEA" w14:textId="77777777" w:rsidR="00E24300" w:rsidRPr="00D512F2" w:rsidRDefault="00E24300" w:rsidP="004D618A">
      <w:pPr>
        <w:pStyle w:val="Flietextnormal"/>
      </w:pPr>
      <w:r w:rsidRPr="00D512F2">
        <w:t>Relevante Größen zur Beschreibung der hydrologischen Situation eines Gebietes sind der Niederschlag, die Verdunstung und der Gesamtabfluss sowie die verschiedenen Abflusskomponenten. Die Wasserhaushaltsbilanz lässt sich auf folgende Weise ausdrücken:</w:t>
      </w:r>
    </w:p>
    <w:tbl>
      <w:tblPr>
        <w:tblStyle w:val="TabellenvorlageLfULGFormelfeld"/>
        <w:tblW w:w="10206"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Description w:val="B=  Q/(M* k_f  *I)"/>
      </w:tblPr>
      <w:tblGrid>
        <w:gridCol w:w="9356"/>
        <w:gridCol w:w="850"/>
      </w:tblGrid>
      <w:tr w:rsidR="0044545E" w:rsidRPr="00D512F2" w14:paraId="6C0D71B2" w14:textId="77777777" w:rsidTr="004B5445">
        <w:trPr>
          <w:cnfStyle w:val="100000000000" w:firstRow="1" w:lastRow="0" w:firstColumn="0" w:lastColumn="0" w:oddVBand="0" w:evenVBand="0" w:oddHBand="0" w:evenHBand="0" w:firstRowFirstColumn="0" w:firstRowLastColumn="0" w:lastRowFirstColumn="0" w:lastRowLastColumn="0"/>
          <w:trHeight w:val="621"/>
          <w:tblHeader w:val="0"/>
        </w:trPr>
        <w:tc>
          <w:tcPr>
            <w:cnfStyle w:val="001000000100" w:firstRow="0" w:lastRow="0" w:firstColumn="1" w:lastColumn="0" w:oddVBand="0" w:evenVBand="0" w:oddHBand="0" w:evenHBand="0" w:firstRowFirstColumn="1" w:firstRowLastColumn="0" w:lastRowFirstColumn="0" w:lastRowLastColumn="0"/>
            <w:tcW w:w="9356" w:type="dxa"/>
            <w:shd w:val="clear" w:color="auto" w:fill="D9D9D9" w:themeFill="background1" w:themeFillShade="D9"/>
            <w:noWrap w:val="0"/>
            <w:vAlign w:val="center"/>
          </w:tcPr>
          <w:p w14:paraId="5635E62C" w14:textId="3A76343C" w:rsidR="0044545E" w:rsidRPr="00D512F2" w:rsidRDefault="0044545E" w:rsidP="004B5445">
            <w:pPr>
              <w:pStyle w:val="FormelfeldText"/>
              <w:rPr>
                <w:rFonts w:ascii="Source Sans 3" w:hAnsi="Source Sans 3"/>
              </w:rPr>
            </w:pPr>
            <m:oMathPara>
              <m:oMathParaPr>
                <m:jc m:val="center"/>
              </m:oMathParaPr>
              <m:oMath>
                <m:r>
                  <m:t>N+Qin= ET+Qout+ΔS</m:t>
                </m:r>
              </m:oMath>
            </m:oMathPara>
          </w:p>
        </w:tc>
        <w:tc>
          <w:tcPr>
            <w:tcW w:w="850" w:type="dxa"/>
            <w:shd w:val="clear" w:color="auto" w:fill="D9D9D9" w:themeFill="background1" w:themeFillShade="D9"/>
            <w:noWrap w:val="0"/>
            <w:vAlign w:val="center"/>
          </w:tcPr>
          <w:p w14:paraId="6CCC134D" w14:textId="596E4C06" w:rsidR="0044545E" w:rsidRPr="00D512F2" w:rsidRDefault="0044545E" w:rsidP="004B5445">
            <w:pPr>
              <w:jc w:val="center"/>
              <w:cnfStyle w:val="100000000000" w:firstRow="1" w:lastRow="0" w:firstColumn="0" w:lastColumn="0" w:oddVBand="0" w:evenVBand="0" w:oddHBand="0" w:evenHBand="0" w:firstRowFirstColumn="0" w:firstRowLastColumn="0" w:lastRowFirstColumn="0" w:lastRowLastColumn="0"/>
              <w:rPr>
                <w:rFonts w:ascii="Source Sans 3" w:hAnsi="Source Sans 3" w:cs="Arial"/>
                <w:color w:val="000000"/>
              </w:rPr>
            </w:pPr>
            <w:bookmarkStart w:id="74" w:name="_Ref18408979"/>
            <w:bookmarkStart w:id="75" w:name="_Ref18408985"/>
            <w:r w:rsidRPr="00D512F2">
              <w:rPr>
                <w:rFonts w:ascii="Source Sans 3" w:eastAsia="Calibri" w:hAnsi="Source Sans 3" w:cs="Arial"/>
                <w:color w:val="000000"/>
              </w:rPr>
              <w:t xml:space="preserve">( </w:t>
            </w:r>
            <w:r w:rsidRPr="00D512F2">
              <w:rPr>
                <w:rFonts w:eastAsia="Calibri" w:cs="Arial"/>
                <w:color w:val="000000"/>
              </w:rPr>
              <w:fldChar w:fldCharType="begin"/>
            </w:r>
            <w:r w:rsidRPr="00D512F2">
              <w:rPr>
                <w:rFonts w:ascii="Source Sans 3" w:eastAsia="Calibri" w:hAnsi="Source Sans 3" w:cs="Arial"/>
                <w:color w:val="000000"/>
              </w:rPr>
              <w:instrText xml:space="preserve"> SEQ ( \* ARABIC </w:instrText>
            </w:r>
            <w:r w:rsidRPr="00D512F2">
              <w:rPr>
                <w:rFonts w:eastAsia="Calibri" w:cs="Arial"/>
                <w:color w:val="000000"/>
              </w:rPr>
              <w:fldChar w:fldCharType="separate"/>
            </w:r>
            <w:r w:rsidR="00A0260E">
              <w:rPr>
                <w:rFonts w:ascii="Source Sans 3" w:eastAsia="Calibri" w:hAnsi="Source Sans 3" w:cs="Arial"/>
                <w:noProof/>
                <w:color w:val="000000"/>
              </w:rPr>
              <w:t>1</w:t>
            </w:r>
            <w:r w:rsidRPr="00D512F2">
              <w:rPr>
                <w:rFonts w:eastAsia="Calibri" w:cs="Arial"/>
                <w:color w:val="000000"/>
              </w:rPr>
              <w:fldChar w:fldCharType="end"/>
            </w:r>
            <w:bookmarkEnd w:id="74"/>
            <w:r w:rsidRPr="00D512F2">
              <w:rPr>
                <w:rFonts w:ascii="Source Sans 3" w:eastAsia="Calibri" w:hAnsi="Source Sans 3" w:cs="Arial"/>
                <w:color w:val="000000"/>
              </w:rPr>
              <w:t xml:space="preserve"> </w:t>
            </w:r>
            <w:bookmarkStart w:id="76" w:name="_Ref18408968"/>
            <w:r w:rsidRPr="00D512F2">
              <w:rPr>
                <w:rFonts w:ascii="Source Sans 3" w:eastAsia="Calibri" w:hAnsi="Source Sans 3" w:cs="Arial"/>
                <w:color w:val="000000"/>
              </w:rPr>
              <w:t>)</w:t>
            </w:r>
            <w:bookmarkEnd w:id="75"/>
            <w:bookmarkEnd w:id="76"/>
            <w:r w:rsidR="002C2158" w:rsidRPr="00D512F2">
              <w:rPr>
                <w:rFonts w:ascii="Source Sans 3" w:hAnsi="Source Sans 3" w:cs="Arial"/>
                <w:color w:val="000000"/>
              </w:rPr>
              <w:t xml:space="preserve"> </w:t>
            </w:r>
          </w:p>
        </w:tc>
      </w:tr>
    </w:tbl>
    <w:p w14:paraId="66CD4970" w14:textId="5F8E9EB6" w:rsidR="002C2158" w:rsidRPr="00D512F2" w:rsidRDefault="002C2158" w:rsidP="003C7541">
      <w:pPr>
        <w:pStyle w:val="FormellegendeText"/>
        <w:spacing w:before="240"/>
        <w:rPr>
          <w:rFonts w:ascii="Source Sans 3" w:hAnsi="Source Sans 3"/>
        </w:rPr>
      </w:pPr>
      <w:r w:rsidRPr="00D512F2">
        <w:rPr>
          <w:rFonts w:ascii="Source Sans 3" w:hAnsi="Source Sans 3"/>
        </w:rPr>
        <w:t>N</w:t>
      </w:r>
      <w:r w:rsidRPr="00D512F2">
        <w:rPr>
          <w:rFonts w:ascii="Source Sans 3" w:hAnsi="Source Sans 3"/>
        </w:rPr>
        <w:tab/>
        <w:t xml:space="preserve">Niederschlag </w:t>
      </w:r>
      <w:r w:rsidRPr="00D512F2">
        <w:rPr>
          <w:rFonts w:ascii="Source Sans 3" w:hAnsi="Source Sans 3"/>
          <w:color w:val="000000"/>
        </w:rPr>
        <w:t>[mm/a]</w:t>
      </w:r>
    </w:p>
    <w:p w14:paraId="6C87475E" w14:textId="61662A9D" w:rsidR="002C2158" w:rsidRPr="00D512F2" w:rsidRDefault="002C2158" w:rsidP="002C2158">
      <w:pPr>
        <w:pStyle w:val="FormellegendeText"/>
        <w:rPr>
          <w:rFonts w:ascii="Source Sans 3" w:hAnsi="Source Sans 3"/>
          <w:color w:val="000000"/>
        </w:rPr>
      </w:pPr>
      <w:r w:rsidRPr="00D512F2">
        <w:rPr>
          <w:rFonts w:ascii="Source Sans 3" w:hAnsi="Source Sans 3"/>
          <w:color w:val="000000"/>
        </w:rPr>
        <w:t>Qin</w:t>
      </w:r>
      <w:r w:rsidRPr="00D512F2">
        <w:rPr>
          <w:rFonts w:ascii="Source Sans 3" w:hAnsi="Source Sans 3"/>
          <w:color w:val="000000"/>
        </w:rPr>
        <w:tab/>
        <w:t>Zufluss [mm/a]</w:t>
      </w:r>
    </w:p>
    <w:p w14:paraId="1CC9E0C1" w14:textId="6C329B92" w:rsidR="002C2158" w:rsidRPr="00D512F2" w:rsidRDefault="002C2158" w:rsidP="002C2158">
      <w:pPr>
        <w:pStyle w:val="FormellegendeText"/>
        <w:rPr>
          <w:rFonts w:ascii="Source Sans 3" w:hAnsi="Source Sans 3"/>
          <w:color w:val="000000"/>
        </w:rPr>
      </w:pPr>
      <w:r w:rsidRPr="00D512F2">
        <w:rPr>
          <w:rFonts w:ascii="Source Sans 3" w:hAnsi="Source Sans 3"/>
          <w:color w:val="000000"/>
        </w:rPr>
        <w:t>ET</w:t>
      </w:r>
      <w:r w:rsidRPr="00D512F2">
        <w:rPr>
          <w:rFonts w:ascii="Source Sans 3" w:hAnsi="Source Sans 3"/>
          <w:color w:val="000000"/>
        </w:rPr>
        <w:tab/>
        <w:t>Evapotranspiration [mm/a]</w:t>
      </w:r>
    </w:p>
    <w:p w14:paraId="512D15BE" w14:textId="2F6E1024" w:rsidR="002C2158" w:rsidRPr="00D512F2" w:rsidRDefault="002C2158" w:rsidP="002C2158">
      <w:pPr>
        <w:pStyle w:val="FormellegendeText"/>
        <w:rPr>
          <w:rFonts w:ascii="Source Sans 3" w:hAnsi="Source Sans 3"/>
          <w:color w:val="000000"/>
        </w:rPr>
      </w:pPr>
      <w:proofErr w:type="spellStart"/>
      <w:r w:rsidRPr="00D512F2">
        <w:rPr>
          <w:rFonts w:ascii="Source Sans 3" w:hAnsi="Source Sans 3"/>
          <w:color w:val="000000"/>
        </w:rPr>
        <w:t>Qout</w:t>
      </w:r>
      <w:proofErr w:type="spellEnd"/>
      <w:r w:rsidRPr="00D512F2">
        <w:rPr>
          <w:rFonts w:ascii="Source Sans 3" w:hAnsi="Source Sans 3"/>
          <w:color w:val="000000"/>
        </w:rPr>
        <w:t xml:space="preserve"> Abfluss [mm/a]</w:t>
      </w:r>
    </w:p>
    <w:p w14:paraId="122E7D92" w14:textId="66CDD71B" w:rsidR="002C2158" w:rsidRPr="00D512F2" w:rsidRDefault="002C2158" w:rsidP="003C7541">
      <w:pPr>
        <w:pStyle w:val="FormellegendeText"/>
        <w:spacing w:after="240"/>
        <w:rPr>
          <w:rFonts w:ascii="Source Sans 3" w:hAnsi="Source Sans 3"/>
          <w:color w:val="000000"/>
        </w:rPr>
      </w:pPr>
      <w:r w:rsidRPr="00D512F2">
        <w:rPr>
          <w:rFonts w:ascii="Source Sans 3" w:hAnsi="Source Sans 3"/>
          <w:color w:val="000000"/>
        </w:rPr>
        <w:t>ΔS</w:t>
      </w:r>
      <w:r w:rsidRPr="00D512F2">
        <w:rPr>
          <w:rFonts w:ascii="Source Sans 3" w:hAnsi="Source Sans 3"/>
          <w:color w:val="000000"/>
        </w:rPr>
        <w:tab/>
        <w:t>Speicheränderung [mm/a]</w:t>
      </w:r>
    </w:p>
    <w:p w14:paraId="1830DBFD" w14:textId="77777777" w:rsidR="00E24300" w:rsidRPr="00D512F2" w:rsidRDefault="00E24300" w:rsidP="004D618A">
      <w:pPr>
        <w:pStyle w:val="Flietextnormal"/>
      </w:pPr>
      <w:r w:rsidRPr="00D512F2">
        <w:t xml:space="preserve">Die Wasserhaushaltsdaten lassen sich über das Modul Diagramme darstellen, wahlweise als Zeitreihe, für einen Raum oder als Korrelation verschiedener Parameter. </w:t>
      </w:r>
    </w:p>
    <w:p w14:paraId="257449D6" w14:textId="77777777" w:rsidR="00E24300" w:rsidRPr="00D512F2" w:rsidRDefault="00E24300" w:rsidP="004D618A">
      <w:pPr>
        <w:pStyle w:val="Flietextnormal"/>
      </w:pPr>
      <w:r w:rsidRPr="00D512F2">
        <w:t>Aus dem Modul Karten lassen sich für die betreffende Raumauswahl (z. B. Teileinzugsgebiete) und das gewählte Modell die Daten auch für das gesamte Modellgebiet als .</w:t>
      </w:r>
      <w:proofErr w:type="spellStart"/>
      <w:r w:rsidRPr="00D512F2">
        <w:t>zip</w:t>
      </w:r>
      <w:proofErr w:type="spellEnd"/>
      <w:r w:rsidRPr="00D512F2">
        <w:t>-Datei exportieren.</w:t>
      </w:r>
    </w:p>
    <w:p w14:paraId="794150CF" w14:textId="1F998E4F" w:rsidR="00E24300" w:rsidRPr="00D512F2" w:rsidRDefault="00E24300" w:rsidP="004D618A">
      <w:pPr>
        <w:pStyle w:val="Flietextnormal"/>
      </w:pPr>
      <w:r w:rsidRPr="00D512F2">
        <w:t>Eigene umfangreichere Auswertungen lassen sich mit einem Datenexport nach Excel oder in ein anderes Format realisieren. Hierfür hat der Nutze</w:t>
      </w:r>
      <w:r w:rsidR="00DB1401" w:rsidRPr="00D512F2">
        <w:t>nde</w:t>
      </w:r>
      <w:r w:rsidRPr="00D512F2">
        <w:t xml:space="preserve"> im Modul Datenexport die Möglichkeit, den hinterlegten Datenbestand zum Wasserhaushalt herunterzuladen. Die Oberfläche ist interaktiv gestaltet, so dass die Auswahl an einer Stelle Auswirkungen auf die Auswahlmöglichkeiten an anderer Stelle haben kann. Beispielsweise existieren für die KliWES 3.0 - Simulation andere Parameter und Szenarien als für die DIFGA-Ergebnisse.</w:t>
      </w:r>
    </w:p>
    <w:p w14:paraId="59C60CA2" w14:textId="77777777" w:rsidR="00E24300" w:rsidRPr="00D512F2" w:rsidRDefault="00E24300" w:rsidP="004D618A">
      <w:pPr>
        <w:pStyle w:val="Flietextnormal"/>
      </w:pPr>
      <w:r w:rsidRPr="00D512F2">
        <w:t>Durch die Auswahl einer Raumebene im Abschnitt Raumauswahl werden die interessierenden Daten für eben diese Raumebene exportiert. Der Raumfilter ermöglicht es, die Daten für einzelne Raumeinheiten innerhalb der Raumebene einzuschränken. So kann beispielsweise bei der Raumauswahl ‚Kreise‘ über den Raumfilter der Landkreis Bautzen selektiert werden.</w:t>
      </w:r>
    </w:p>
    <w:p w14:paraId="1DDF9160" w14:textId="77777777" w:rsidR="00E24300" w:rsidRPr="00D512F2" w:rsidRDefault="00E24300" w:rsidP="004D618A">
      <w:pPr>
        <w:pStyle w:val="Flietextnormal"/>
      </w:pPr>
      <w:r w:rsidRPr="00D512F2">
        <w:t>Die Daten können in zwei räumlichen Projektionen exportiert werden:</w:t>
      </w:r>
    </w:p>
    <w:p w14:paraId="24D8C048" w14:textId="77777777" w:rsidR="00E24300" w:rsidRPr="00D512F2" w:rsidRDefault="00E24300" w:rsidP="00E24300">
      <w:pPr>
        <w:pStyle w:val="Flietext-Aufzhlungszeichen"/>
      </w:pPr>
      <w:r w:rsidRPr="00D512F2">
        <w:t xml:space="preserve">GK (EPSG: 31468); DHDN / 3-degree </w:t>
      </w:r>
      <w:proofErr w:type="spellStart"/>
      <w:r w:rsidRPr="00D512F2">
        <w:t>Gauss</w:t>
      </w:r>
      <w:proofErr w:type="spellEnd"/>
      <w:r w:rsidRPr="00D512F2">
        <w:t>-Krüger Zone 4</w:t>
      </w:r>
    </w:p>
    <w:p w14:paraId="2A554AAC" w14:textId="77777777" w:rsidR="00E24300" w:rsidRPr="00D512F2" w:rsidRDefault="00E24300" w:rsidP="00E24300">
      <w:pPr>
        <w:pStyle w:val="Flietext-Aufzhlungszeichen"/>
      </w:pPr>
      <w:r w:rsidRPr="00D512F2">
        <w:t xml:space="preserve">UTM33 (EPSG: 25833); ETRS89 / UTM Zone 33N </w:t>
      </w:r>
    </w:p>
    <w:p w14:paraId="251E6B06" w14:textId="77777777" w:rsidR="00E24300" w:rsidRPr="00D512F2" w:rsidRDefault="00E24300" w:rsidP="004D618A">
      <w:pPr>
        <w:pStyle w:val="Flietextnormal"/>
      </w:pPr>
      <w:r w:rsidRPr="00D512F2">
        <w:t xml:space="preserve">Die Auswahl des Datentyps für eine gewählte Zeitspanne kann zwischen langjährigen Mittelwerten oder Zeitreihen erfolgen. Damit einher geht eine entsprechende Struktur der zu exportierenden Daten: </w:t>
      </w:r>
    </w:p>
    <w:p w14:paraId="1AFC840C" w14:textId="77777777" w:rsidR="00E24300" w:rsidRPr="00D512F2" w:rsidRDefault="00E24300" w:rsidP="00E24300">
      <w:pPr>
        <w:pStyle w:val="Flietext-Aufzhlungszeichen"/>
      </w:pPr>
      <w:r w:rsidRPr="00D512F2">
        <w:t>Bei langjährigen Mittelwerten besteht das heruntergeladene Zip-File aus einer Esri-</w:t>
      </w:r>
      <w:proofErr w:type="spellStart"/>
      <w:r w:rsidRPr="00D512F2">
        <w:t>Shapedatei</w:t>
      </w:r>
      <w:proofErr w:type="spellEnd"/>
      <w:r w:rsidRPr="00D512F2">
        <w:t xml:space="preserve"> mit der selektierten Raumebene. Die ausgewählten Parameter sind als Spalten in der Attributtabelle der </w:t>
      </w:r>
      <w:proofErr w:type="spellStart"/>
      <w:r w:rsidRPr="00D512F2">
        <w:t>Shapedatei</w:t>
      </w:r>
      <w:proofErr w:type="spellEnd"/>
      <w:r w:rsidRPr="00D512F2">
        <w:t xml:space="preserve"> angelegt und beziehen sich auf die gewählte Zeitspanne.</w:t>
      </w:r>
    </w:p>
    <w:p w14:paraId="6462830B" w14:textId="45025726" w:rsidR="00E24300" w:rsidRPr="00D512F2" w:rsidRDefault="00E24300" w:rsidP="00E24300">
      <w:pPr>
        <w:pStyle w:val="Flietext-Aufzhlungszeichen"/>
      </w:pPr>
      <w:r w:rsidRPr="00D512F2">
        <w:t>Die Auswahl von Zeitreihen kann in einer monatlichen oder jährlichen Auflösung erfolgen. Die hier zum Download bereitgestellten Datenmengen können vergleichsweise groß werden (v.</w:t>
      </w:r>
      <w:r w:rsidR="00417952" w:rsidRPr="00D512F2">
        <w:t xml:space="preserve"> </w:t>
      </w:r>
      <w:r w:rsidRPr="00D512F2">
        <w:t>a. bei Monatswerten). Deshalb erfolgt der Download über ein TAR-Archiv in dem mehrere Zip-Files hinterlegt sind. In dem mit der Raumebene bezeichneten Zip-File befindet sich die geometrische Grundlage in Form eines Esri-</w:t>
      </w:r>
      <w:proofErr w:type="spellStart"/>
      <w:r w:rsidRPr="00D512F2">
        <w:t>Shapefiles</w:t>
      </w:r>
      <w:proofErr w:type="spellEnd"/>
      <w:r w:rsidRPr="00D512F2">
        <w:t xml:space="preserve"> (bspw. Kreise.zip). Die weiteren Zip-Files beinhalten die zugehörigen Parameterdaten in Form von CSV-Files. Die Spalte „</w:t>
      </w:r>
      <w:proofErr w:type="spellStart"/>
      <w:r w:rsidRPr="00D512F2">
        <w:t>id_area</w:t>
      </w:r>
      <w:proofErr w:type="spellEnd"/>
      <w:r w:rsidRPr="00D512F2">
        <w:t>“ ist der Verbindungsschlüssel zur geometrischen Grundlage.</w:t>
      </w:r>
    </w:p>
    <w:p w14:paraId="324A3029" w14:textId="11EE75A5" w:rsidR="00E24300" w:rsidRPr="00D512F2" w:rsidRDefault="00E24300" w:rsidP="002C2158">
      <w:pPr>
        <w:pStyle w:val="Zwischenberschrift"/>
        <w:rPr>
          <w:lang w:val="de-DE"/>
        </w:rPr>
      </w:pPr>
      <w:r w:rsidRPr="00D512F2">
        <w:rPr>
          <w:lang w:val="de-DE"/>
        </w:rPr>
        <w:t>Hintergrund</w:t>
      </w:r>
    </w:p>
    <w:p w14:paraId="632675B3" w14:textId="7F2CDC90" w:rsidR="00E24300" w:rsidRDefault="00E24300" w:rsidP="004D618A">
      <w:pPr>
        <w:pStyle w:val="Flietextnormal"/>
      </w:pPr>
      <w:r w:rsidRPr="00D512F2">
        <w:t xml:space="preserve">Weiterführende Erläuterungen zum Modul </w:t>
      </w:r>
      <w:r w:rsidR="00417952" w:rsidRPr="00D512F2">
        <w:t xml:space="preserve">Datenexport </w:t>
      </w:r>
      <w:r w:rsidRPr="00D512F2">
        <w:t xml:space="preserve">sind </w:t>
      </w:r>
      <w:r w:rsidR="00417952" w:rsidRPr="00D512F2">
        <w:t>in der Anwendung</w:t>
      </w:r>
      <w:r w:rsidRPr="00D512F2">
        <w:t xml:space="preserve"> unter „Information“ verfügbar.</w:t>
      </w:r>
    </w:p>
    <w:p w14:paraId="14195F7F" w14:textId="77777777" w:rsidR="001D30A4" w:rsidRDefault="001D30A4" w:rsidP="004D618A">
      <w:pPr>
        <w:pStyle w:val="Flietextnormal"/>
      </w:pPr>
    </w:p>
    <w:p w14:paraId="0E598BC6" w14:textId="77777777" w:rsidR="001D30A4" w:rsidRPr="00D512F2" w:rsidRDefault="001D30A4" w:rsidP="004D618A">
      <w:pPr>
        <w:pStyle w:val="Flietextnormal"/>
      </w:pPr>
    </w:p>
    <w:p w14:paraId="07514D63" w14:textId="3FD91F14" w:rsidR="00E24300" w:rsidRPr="00997921" w:rsidRDefault="00E24300" w:rsidP="00257B77">
      <w:pPr>
        <w:pStyle w:val="berschriftH1ohneGliederungsnummer"/>
        <w:spacing w:line="312" w:lineRule="auto"/>
        <w15:collapsed/>
      </w:pPr>
      <w:bookmarkStart w:id="77" w:name="_Toc231209128"/>
      <w:r w:rsidRPr="00997921">
        <w:t>Fallbeispiel</w:t>
      </w:r>
      <w:bookmarkEnd w:id="77"/>
    </w:p>
    <w:p w14:paraId="105F0EBB" w14:textId="16D38B9D" w:rsidR="00E24300" w:rsidRPr="00D512F2" w:rsidRDefault="00E24300" w:rsidP="004D618A">
      <w:pPr>
        <w:pStyle w:val="Flietextnormal"/>
      </w:pPr>
      <w:r w:rsidRPr="00D512F2">
        <w:t xml:space="preserve">Die Darstellung der Möglichkeiten in der Arbeit mit dem </w:t>
      </w:r>
      <w:proofErr w:type="gramStart"/>
      <w:r w:rsidRPr="00D512F2">
        <w:t>GWN Viewer</w:t>
      </w:r>
      <w:proofErr w:type="gramEnd"/>
      <w:r w:rsidRPr="00D512F2">
        <w:t xml:space="preserve"> anhand des Beispiels </w:t>
      </w:r>
      <w:proofErr w:type="spellStart"/>
      <w:r w:rsidRPr="00D512F2">
        <w:t>Grunabach</w:t>
      </w:r>
      <w:proofErr w:type="spellEnd"/>
      <w:r w:rsidRPr="00D512F2">
        <w:t xml:space="preserve"> ist in einem separaten Dokument als Anlage veranschaulicht. </w:t>
      </w:r>
    </w:p>
    <w:p w14:paraId="5397E88D" w14:textId="08FB49AA" w:rsidR="00E24300" w:rsidRPr="00997921" w:rsidRDefault="00E24300" w:rsidP="00257B77">
      <w:pPr>
        <w:pStyle w:val="berschriftH1ohneGliederungsnummer"/>
        <w:spacing w:line="312" w:lineRule="auto"/>
        <w15:collapsed/>
      </w:pPr>
      <w:bookmarkStart w:id="78" w:name="_Toc231209129"/>
      <w:r w:rsidRPr="00997921">
        <w:t>Nützliche Hinweise</w:t>
      </w:r>
      <w:bookmarkEnd w:id="78"/>
    </w:p>
    <w:p w14:paraId="72FFFDBB" w14:textId="77777777" w:rsidR="00E24300" w:rsidRPr="00D512F2" w:rsidRDefault="00E24300" w:rsidP="004D618A">
      <w:pPr>
        <w:pStyle w:val="Flietextnormal"/>
      </w:pPr>
      <w:r w:rsidRPr="00D512F2">
        <w:t xml:space="preserve">Die folgenden Punkte sollten für die Interpretation und Einschätzung der Daten des </w:t>
      </w:r>
      <w:proofErr w:type="gramStart"/>
      <w:r w:rsidRPr="00D512F2">
        <w:t>GWN Viewers</w:t>
      </w:r>
      <w:proofErr w:type="gramEnd"/>
      <w:r w:rsidRPr="00D512F2">
        <w:t>, insbesondere beim Vergleich verschiedener Modellvarianten, berücksichtigt werden.</w:t>
      </w:r>
    </w:p>
    <w:p w14:paraId="1B75E589" w14:textId="77777777" w:rsidR="00E24300" w:rsidRPr="00D512F2" w:rsidRDefault="00E24300" w:rsidP="00E24300">
      <w:pPr>
        <w:pStyle w:val="Flietext-Aufzhlungszeichen"/>
      </w:pPr>
      <w:r w:rsidRPr="00D512F2">
        <w:t xml:space="preserve">KliWES 3.0 bildet weitestgehend den quasi natürlichen Wasserhaushalt ab (DIFGA und </w:t>
      </w:r>
      <w:proofErr w:type="spellStart"/>
      <w:r w:rsidRPr="00D512F2">
        <w:t>ArcEGMO</w:t>
      </w:r>
      <w:proofErr w:type="spellEnd"/>
      <w:r w:rsidRPr="00D512F2">
        <w:t>).</w:t>
      </w:r>
    </w:p>
    <w:p w14:paraId="14F367FA" w14:textId="77777777" w:rsidR="00E24300" w:rsidRPr="00D512F2" w:rsidRDefault="00E24300" w:rsidP="00E24300">
      <w:pPr>
        <w:pStyle w:val="Flietext-Aufzhlungszeichen"/>
      </w:pPr>
      <w:r w:rsidRPr="00D512F2">
        <w:t xml:space="preserve">In </w:t>
      </w:r>
      <w:proofErr w:type="spellStart"/>
      <w:r w:rsidRPr="00D512F2">
        <w:t>ArcEGMO</w:t>
      </w:r>
      <w:proofErr w:type="spellEnd"/>
      <w:r w:rsidRPr="00D512F2">
        <w:t xml:space="preserve"> ist lediglich nur eine begrenzte Anzahl von anthropogenen Beeinflussungen in den Simulationen des Beobachtungszeitraums berücksichtigt. Im Projektionszeitraum wurden keine Bewirtschaftungen oder Beeinflussungen integriert.</w:t>
      </w:r>
    </w:p>
    <w:p w14:paraId="58E8A5EE" w14:textId="77777777" w:rsidR="00E24300" w:rsidRPr="00D512F2" w:rsidRDefault="00E24300" w:rsidP="00E24300">
      <w:pPr>
        <w:pStyle w:val="Flietext-Aufzhlungszeichen"/>
      </w:pPr>
      <w:r w:rsidRPr="00D512F2">
        <w:t xml:space="preserve">Es handelt sich bei den Ergebnissen aus DIFGA und </w:t>
      </w:r>
      <w:proofErr w:type="spellStart"/>
      <w:r w:rsidRPr="00D512F2">
        <w:t>ArcEGMO</w:t>
      </w:r>
      <w:proofErr w:type="spellEnd"/>
      <w:r w:rsidRPr="00D512F2">
        <w:t xml:space="preserve"> um Modelldaten, die die Realität so gut wie möglich abbilden, aber die komplexen, natürlichen Prozesse nicht vollumfänglich realitätsgenau wiedergeben können. Es sind weitere Daten und/oder Ortskenntnisse bei der Interpretation der Daten im GWN Viewer einzubeziehen. Die Simulationsdaten lassen keine kleinräumigen standörtlichen Betrachtungen zu.</w:t>
      </w:r>
    </w:p>
    <w:p w14:paraId="70327991" w14:textId="77777777" w:rsidR="00E24300" w:rsidRPr="00D512F2" w:rsidRDefault="00E24300" w:rsidP="00E24300">
      <w:pPr>
        <w:pStyle w:val="Flietext-Aufzhlungszeichen"/>
      </w:pPr>
      <w:r w:rsidRPr="00D512F2">
        <w:t xml:space="preserve">Die simulierten Durchflussdaten sind nicht zur Abschätzung von zukünftigen Eintrittswahrscheinlichkeiten für Hochwasserereignisse geeignet, da das Modell </w:t>
      </w:r>
      <w:proofErr w:type="spellStart"/>
      <w:r w:rsidRPr="00D512F2">
        <w:t>ArcEGMO</w:t>
      </w:r>
      <w:proofErr w:type="spellEnd"/>
      <w:r w:rsidRPr="00D512F2">
        <w:t xml:space="preserve"> nicht für diesen Zweck kalibriert wurde.</w:t>
      </w:r>
    </w:p>
    <w:p w14:paraId="5B6EB546" w14:textId="77777777" w:rsidR="00E24300" w:rsidRPr="00D512F2" w:rsidRDefault="00E24300" w:rsidP="00E24300">
      <w:pPr>
        <w:pStyle w:val="Flietext-Aufzhlungszeichen"/>
      </w:pPr>
      <w:r w:rsidRPr="00D512F2">
        <w:t>Die Landnutzung ist über den im Modell betrachteten Zeitraum konstant. Effekte von Landnutzungsänderungen auf den Wasserhaushalt, wie z. B. Waldverluste infolge von Waldsterben, werden nicht abgebildet. Somit können im Vergleich zu Beobachtungen deutlichere Abweichungen des hydrologischen Verhaltens in den entsprechenden Zeiträumen entstehen.</w:t>
      </w:r>
    </w:p>
    <w:p w14:paraId="412D132D" w14:textId="77777777" w:rsidR="00E24300" w:rsidRPr="00D512F2" w:rsidRDefault="00E24300" w:rsidP="00E24300">
      <w:pPr>
        <w:pStyle w:val="Flietext-Aufzhlungszeichen"/>
      </w:pPr>
      <w:r w:rsidRPr="00D512F2">
        <w:t xml:space="preserve">Für die Modellergebnisse können vier Qualitätsstufen benannt werden: </w:t>
      </w:r>
    </w:p>
    <w:p w14:paraId="79456987" w14:textId="77777777" w:rsidR="00E24300" w:rsidRPr="00D512F2" w:rsidRDefault="00E24300" w:rsidP="0070239B">
      <w:pPr>
        <w:pStyle w:val="Flietext-Aufzhlungszeichen"/>
        <w:numPr>
          <w:ilvl w:val="1"/>
          <w:numId w:val="13"/>
        </w:numPr>
      </w:pPr>
      <w:r w:rsidRPr="00D512F2">
        <w:t xml:space="preserve">Qualitätsstufe 1 (kalibrierte Modellregion, sehr hohe Belastbarkeit der erzielten Wasserhaushaltsergebnisse) </w:t>
      </w:r>
    </w:p>
    <w:p w14:paraId="76EE6B7B" w14:textId="77777777" w:rsidR="00E24300" w:rsidRPr="00D512F2" w:rsidRDefault="00E24300" w:rsidP="0070239B">
      <w:pPr>
        <w:pStyle w:val="Flietext-Aufzhlungszeichen"/>
        <w:numPr>
          <w:ilvl w:val="1"/>
          <w:numId w:val="13"/>
        </w:numPr>
      </w:pPr>
      <w:r w:rsidRPr="00D512F2">
        <w:t xml:space="preserve">Qualitätsstufe 2 (kalibrierte Modellregion, hohe Belastbarkeit der erzielten Wasserhaushaltsergebnisse) </w:t>
      </w:r>
    </w:p>
    <w:p w14:paraId="339E4F3C" w14:textId="77777777" w:rsidR="00E24300" w:rsidRPr="00D512F2" w:rsidRDefault="00E24300" w:rsidP="0070239B">
      <w:pPr>
        <w:pStyle w:val="Flietext-Aufzhlungszeichen"/>
        <w:numPr>
          <w:ilvl w:val="1"/>
          <w:numId w:val="13"/>
        </w:numPr>
      </w:pPr>
      <w:r w:rsidRPr="00D512F2">
        <w:t xml:space="preserve">Qualitätsstufe 3 (unkalibrierte/unbeobachtete Modellregion, keine Aussagen zur Belastbarkeit der erzielten Wasserhaushaltsergebnisse) </w:t>
      </w:r>
    </w:p>
    <w:p w14:paraId="08F39D03" w14:textId="6DDA6DE5" w:rsidR="00E24300" w:rsidRPr="00D512F2" w:rsidRDefault="00E24300" w:rsidP="0070239B">
      <w:pPr>
        <w:pStyle w:val="Flietext-Aufzhlungszeichen"/>
        <w:numPr>
          <w:ilvl w:val="1"/>
          <w:numId w:val="13"/>
        </w:numPr>
      </w:pPr>
      <w:r w:rsidRPr="00D512F2">
        <w:t>Qualitätsstufe 4 (kalibrierte Modellregion, geringere Belastbarkeit der erzielten Wasserhaushaltsergebnisse)</w:t>
      </w:r>
    </w:p>
    <w:p w14:paraId="04DB2694" w14:textId="77777777" w:rsidR="00E24300" w:rsidRPr="00D512F2" w:rsidRDefault="00E24300" w:rsidP="004D618A">
      <w:pPr>
        <w:pStyle w:val="Flietext-Aufzhlungszeichen"/>
        <w:spacing w:line="300" w:lineRule="auto"/>
      </w:pPr>
      <w:r w:rsidRPr="00D512F2">
        <w:t xml:space="preserve">Komplexe Wechselwirkungen aufgrund starker Grundwasserstandsänderungen werden nicht abgebildet, da das Wasserhaushaltsmodell nicht mit einem Grundwasserströmungsmodell gekoppelt wurde. </w:t>
      </w:r>
    </w:p>
    <w:p w14:paraId="19384FD8" w14:textId="590C7872" w:rsidR="00E24300" w:rsidRPr="00D512F2" w:rsidRDefault="00E24300" w:rsidP="004D618A">
      <w:pPr>
        <w:pStyle w:val="Flietext-Aufzhlungszeichen"/>
        <w:spacing w:line="300" w:lineRule="auto"/>
      </w:pPr>
      <w:r w:rsidRPr="00D512F2">
        <w:t xml:space="preserve">Bei Verwendung der Daten im Expertenzugang ist zu beachten, dass die potenzielle Evapotranspiration (ETP) in DIFGA und </w:t>
      </w:r>
      <w:proofErr w:type="spellStart"/>
      <w:r w:rsidRPr="00D512F2">
        <w:t>KliWES</w:t>
      </w:r>
      <w:proofErr w:type="spellEnd"/>
      <w:r w:rsidRPr="00D512F2">
        <w:t xml:space="preserve"> 1.0 gemäß </w:t>
      </w:r>
      <w:proofErr w:type="spellStart"/>
      <w:r w:rsidRPr="00D512F2">
        <w:t>Turc</w:t>
      </w:r>
      <w:proofErr w:type="spellEnd"/>
      <w:r w:rsidRPr="00D512F2">
        <w:t xml:space="preserve">-Wendling, in </w:t>
      </w:r>
      <w:proofErr w:type="spellStart"/>
      <w:r w:rsidRPr="00D512F2">
        <w:t>KliWES</w:t>
      </w:r>
      <w:proofErr w:type="spellEnd"/>
      <w:r w:rsidRPr="00D512F2">
        <w:t xml:space="preserve"> 2.0 gemäß Grasreferenzverdunstung (GRV) aus </w:t>
      </w:r>
      <w:proofErr w:type="spellStart"/>
      <w:r w:rsidRPr="00D512F2">
        <w:t>ArcEGMO</w:t>
      </w:r>
      <w:proofErr w:type="spellEnd"/>
      <w:r w:rsidRPr="00D512F2">
        <w:t xml:space="preserve">, und in </w:t>
      </w:r>
      <w:proofErr w:type="spellStart"/>
      <w:r w:rsidRPr="00D512F2">
        <w:t>KliWES</w:t>
      </w:r>
      <w:proofErr w:type="spellEnd"/>
      <w:r w:rsidRPr="00D512F2">
        <w:t xml:space="preserve"> 3.0 gemäß GRV aus RDS 2.0 sowie mit ERA5-Daten (meteorologischer Rasterdatensatz für </w:t>
      </w:r>
      <w:proofErr w:type="spellStart"/>
      <w:r w:rsidRPr="00D512F2">
        <w:t>Reanalysezeitraum</w:t>
      </w:r>
      <w:proofErr w:type="spellEnd"/>
      <w:r w:rsidRPr="00D512F2">
        <w:t xml:space="preserve">) berechnet wurden. Daraus ergeben sich Konsequenzen für den Vergleich im Nomogramm, die bei der Interpretation zu beachten sind. In den Projektionen wird durch die Nutzung der GRV gewährleistet, dass neben der Temperatur auch die Globalstrahlung </w:t>
      </w:r>
      <w:proofErr w:type="spellStart"/>
      <w:r w:rsidRPr="00D512F2">
        <w:t>elementeübergreifend</w:t>
      </w:r>
      <w:proofErr w:type="spellEnd"/>
      <w:r w:rsidRPr="00D512F2">
        <w:t xml:space="preserve"> einbezogen wird. </w:t>
      </w:r>
    </w:p>
    <w:p w14:paraId="205BD91A" w14:textId="77777777" w:rsidR="00E24300" w:rsidRPr="00D512F2" w:rsidRDefault="00E24300" w:rsidP="004D618A">
      <w:pPr>
        <w:pStyle w:val="Flietext-Aufzhlungszeichen"/>
        <w:spacing w:line="300" w:lineRule="auto"/>
      </w:pPr>
      <w:r w:rsidRPr="00D512F2">
        <w:t>Klimaprojektionen sind keine Vorhersagen des eintretenden Klimas. Sie zeigen lediglich Varianten einer möglichen Entwicklung des Klimas auf. Demzufolge ist die Entwicklung des Wasserhaushalts als mögliche zukünftige Variante unter Annahme der entsprechenden Klimaprojektion zu verstehen.</w:t>
      </w:r>
    </w:p>
    <w:p w14:paraId="7EA486CB" w14:textId="77777777" w:rsidR="00E24300" w:rsidRPr="00D512F2" w:rsidRDefault="00E24300" w:rsidP="004D618A">
      <w:pPr>
        <w:pStyle w:val="Flietext-Aufzhlungszeichen"/>
        <w:keepNext/>
        <w:keepLines/>
        <w:spacing w:line="300" w:lineRule="auto"/>
      </w:pPr>
      <w:r w:rsidRPr="00D512F2">
        <w:t xml:space="preserve">Im Projektionszeitraum sind keine Bewirtschaftungen oder andere Beeinflussungen des Wasserhaushalts berücksichtigt. </w:t>
      </w:r>
    </w:p>
    <w:p w14:paraId="08D41D79" w14:textId="77777777" w:rsidR="00E24300" w:rsidRPr="00D512F2" w:rsidRDefault="00E24300" w:rsidP="004D618A">
      <w:pPr>
        <w:pStyle w:val="Flietext-Aufzhlungszeichen"/>
        <w:spacing w:line="300" w:lineRule="auto"/>
      </w:pPr>
      <w:r w:rsidRPr="00D512F2">
        <w:t xml:space="preserve">Die in KliWES 3.0 verarbeiteten Niederschläge enthalten einen Aufschlag durch den Nebelniederschlag, sowohl für den RDS 2.0 als auch für die Klimaprojektionen. </w:t>
      </w:r>
    </w:p>
    <w:p w14:paraId="49A54DED" w14:textId="25734D2F" w:rsidR="00E24300" w:rsidRPr="00D512F2" w:rsidRDefault="00E24300" w:rsidP="004D618A">
      <w:pPr>
        <w:pStyle w:val="Flietext-Aufzhlungszeichen"/>
        <w:spacing w:line="300" w:lineRule="auto"/>
      </w:pPr>
      <w:r w:rsidRPr="00D512F2">
        <w:t>Es sind prinzipiell immer alle Wasserhaushaltskomponenten zu betrachten, um die richtigen Schlüsse aus den Einzelkomponenten der Modellierung zu ziehen.</w:t>
      </w:r>
    </w:p>
    <w:p w14:paraId="7706EB7B" w14:textId="77777777" w:rsidR="00E24300" w:rsidRPr="00D512F2" w:rsidRDefault="00E24300" w:rsidP="004D618A">
      <w:pPr>
        <w:pStyle w:val="Flietextnormal"/>
        <w:sectPr w:rsidR="00E24300" w:rsidRPr="00D512F2" w:rsidSect="00AD3CDB">
          <w:pgSz w:w="11906" w:h="16838" w:code="9"/>
          <w:pgMar w:top="851" w:right="851" w:bottom="1134" w:left="851" w:header="0" w:footer="454" w:gutter="0"/>
          <w:cols w:space="708"/>
          <w:docGrid w:linePitch="360"/>
        </w:sectPr>
      </w:pPr>
    </w:p>
    <w:p w14:paraId="0113F2D9" w14:textId="49D66A3A" w:rsidR="00507B54" w:rsidRPr="00D512F2" w:rsidRDefault="000835A9" w:rsidP="00006E07">
      <w:pPr>
        <w:pStyle w:val="berschriftH1ohneGliederungsnummer"/>
      </w:pPr>
      <w:bookmarkStart w:id="79" w:name="_Toc231209130"/>
      <w:r w:rsidRPr="00D512F2">
        <w:lastRenderedPageBreak/>
        <w:t>Literaturverzeichnis</w:t>
      </w:r>
      <w:bookmarkEnd w:id="30"/>
      <w:bookmarkEnd w:id="31"/>
      <w:bookmarkEnd w:id="32"/>
      <w:bookmarkEnd w:id="33"/>
      <w:bookmarkEnd w:id="79"/>
    </w:p>
    <w:p w14:paraId="1880F5BC" w14:textId="585041E9" w:rsidR="004410F9" w:rsidRPr="00D512F2" w:rsidRDefault="004410F9" w:rsidP="004410F9">
      <w:pPr>
        <w:pStyle w:val="LiteraturverzeichnisFlietextnormal"/>
      </w:pPr>
      <w:r w:rsidRPr="00D512F2">
        <w:rPr>
          <w:rStyle w:val="LiteraturverzeichnisKapitlchen"/>
        </w:rPr>
        <w:t xml:space="preserve">Bernhofer, C., Franke, J., Körner, P., </w:t>
      </w:r>
      <w:proofErr w:type="spellStart"/>
      <w:r w:rsidRPr="00D512F2">
        <w:rPr>
          <w:rStyle w:val="LiteraturverzeichnisKapitlchen"/>
        </w:rPr>
        <w:t>Donix</w:t>
      </w:r>
      <w:proofErr w:type="spellEnd"/>
      <w:r w:rsidRPr="00D512F2">
        <w:rPr>
          <w:rStyle w:val="LiteraturverzeichnisKapitlchen"/>
        </w:rPr>
        <w:t xml:space="preserve">, T. </w:t>
      </w:r>
      <w:r w:rsidRPr="00D512F2">
        <w:t>(2015): Bandbreiten regionaler Klimaprojektionen für Sachsen. Schriftenreihe des LfULG, Heft 13/2015, Sächsisches Landesamt für Umwelt, Land</w:t>
      </w:r>
      <w:r w:rsidR="007931A4" w:rsidRPr="00D512F2">
        <w:softHyphen/>
      </w:r>
      <w:r w:rsidRPr="00D512F2">
        <w:t>wirt</w:t>
      </w:r>
      <w:r w:rsidR="007931A4" w:rsidRPr="00D512F2">
        <w:softHyphen/>
      </w:r>
      <w:r w:rsidRPr="00D512F2">
        <w:t>schaft und Geologie</w:t>
      </w:r>
      <w:r w:rsidR="00006E07" w:rsidRPr="00D512F2">
        <w:t>,</w:t>
      </w:r>
      <w:r w:rsidRPr="00D512F2">
        <w:t xml:space="preserve"> </w:t>
      </w:r>
      <w:hyperlink r:id="rId49" w:history="1">
        <w:r w:rsidR="00006E07" w:rsidRPr="00D512F2">
          <w:rPr>
            <w:rStyle w:val="Hyperlink"/>
          </w:rPr>
          <w:t>https://publikationen.sachsen.de/bdb/artikel/24664</w:t>
        </w:r>
      </w:hyperlink>
      <w:r w:rsidRPr="00D512F2">
        <w:t xml:space="preserve">, </w:t>
      </w:r>
      <w:r w:rsidR="00B15B3A" w:rsidRPr="00D512F2">
        <w:t>19</w:t>
      </w:r>
      <w:r w:rsidRPr="00D512F2">
        <w:t>.</w:t>
      </w:r>
      <w:r w:rsidR="00B15B3A" w:rsidRPr="00D512F2">
        <w:t>12.2025</w:t>
      </w:r>
    </w:p>
    <w:p w14:paraId="26FB6385" w14:textId="1320BB3E" w:rsidR="00B03BCD" w:rsidRPr="00D512F2" w:rsidRDefault="00B15B3A" w:rsidP="0059440E">
      <w:pPr>
        <w:pStyle w:val="LiteraturverzeichnisFlietextnormal"/>
      </w:pPr>
      <w:r w:rsidRPr="00D512F2">
        <w:rPr>
          <w:rStyle w:val="LiteraturverzeichnisKapitlchen"/>
        </w:rPr>
        <w:t xml:space="preserve">Corina Hauffe; Sofie </w:t>
      </w:r>
      <w:proofErr w:type="spellStart"/>
      <w:r w:rsidRPr="00D512F2">
        <w:rPr>
          <w:rStyle w:val="LiteraturverzeichnisKapitlchen"/>
        </w:rPr>
        <w:t>Pahner</w:t>
      </w:r>
      <w:proofErr w:type="spellEnd"/>
      <w:r w:rsidRPr="00D512F2">
        <w:rPr>
          <w:rStyle w:val="LiteraturverzeichnisKapitlchen"/>
        </w:rPr>
        <w:t xml:space="preserve">; Patric Röhm; Bernd Pfützner; Beate Klöcking; Silke Mey; Michael Gebel; Mario Uhlig; Stephan Bürger; Stefan </w:t>
      </w:r>
      <w:proofErr w:type="spellStart"/>
      <w:r w:rsidRPr="00D512F2">
        <w:rPr>
          <w:rStyle w:val="LiteraturverzeichnisKapitlchen"/>
        </w:rPr>
        <w:t>Halbfaß</w:t>
      </w:r>
      <w:proofErr w:type="spellEnd"/>
      <w:r w:rsidRPr="00D512F2">
        <w:rPr>
          <w:rStyle w:val="LiteraturverzeichnisKapitlchen"/>
        </w:rPr>
        <w:t xml:space="preserve">; Michael Wagner; Thomas </w:t>
      </w:r>
      <w:proofErr w:type="spellStart"/>
      <w:r w:rsidRPr="00D512F2">
        <w:rPr>
          <w:rStyle w:val="LiteraturverzeichnisKapitlchen"/>
        </w:rPr>
        <w:t>Wöhling</w:t>
      </w:r>
      <w:proofErr w:type="spellEnd"/>
      <w:r w:rsidRPr="00D512F2">
        <w:rPr>
          <w:rStyle w:val="LiteraturverzeichnisKapitlchen"/>
        </w:rPr>
        <w:t>; Robert Schwarze; Carolin Rehse</w:t>
      </w:r>
      <w:r w:rsidRPr="00D512F2">
        <w:t xml:space="preserve"> (2022): KliWES 2.0 – Klimawandel und Wasserhaushalt in Sachsen. Schriftenreihe des LfULG, Heft 17/2022, Sächsisches Landesamt für Umwelt, Landwirtschaft und Geologie, </w:t>
      </w:r>
      <w:r w:rsidRPr="00D512F2">
        <w:br/>
      </w:r>
      <w:hyperlink r:id="rId50" w:history="1">
        <w:r w:rsidRPr="00D512F2">
          <w:rPr>
            <w:rStyle w:val="Hyperlink"/>
          </w:rPr>
          <w:t>https://publikationen.sachsen.de/bdb/artikel/40252</w:t>
        </w:r>
      </w:hyperlink>
      <w:r w:rsidRPr="00D512F2">
        <w:t>, 19.12.2025</w:t>
      </w:r>
    </w:p>
    <w:p w14:paraId="05C46DE3" w14:textId="55245723" w:rsidR="00B03BCD" w:rsidRPr="00D512F2" w:rsidRDefault="00B03BCD" w:rsidP="0059440E">
      <w:pPr>
        <w:pStyle w:val="LiteraturverzeichnisFlietextnormal"/>
        <w:rPr>
          <w:rStyle w:val="LiteraturverzeichnisKapitlchen"/>
        </w:rPr>
      </w:pPr>
      <w:r w:rsidRPr="00D512F2">
        <w:rPr>
          <w:smallCaps/>
        </w:rPr>
        <w:t xml:space="preserve">Corina Hauffe, Clara Brandes, Robert </w:t>
      </w:r>
      <w:proofErr w:type="spellStart"/>
      <w:r w:rsidRPr="00D512F2">
        <w:rPr>
          <w:smallCaps/>
        </w:rPr>
        <w:t>Mietrach</w:t>
      </w:r>
      <w:proofErr w:type="spellEnd"/>
      <w:r w:rsidRPr="00D512F2">
        <w:rPr>
          <w:smallCaps/>
        </w:rPr>
        <w:t xml:space="preserve">, Sofie </w:t>
      </w:r>
      <w:proofErr w:type="spellStart"/>
      <w:r w:rsidRPr="00D512F2">
        <w:rPr>
          <w:smallCaps/>
        </w:rPr>
        <w:t>Pahner</w:t>
      </w:r>
      <w:proofErr w:type="spellEnd"/>
      <w:r w:rsidRPr="00D512F2">
        <w:rPr>
          <w:smallCaps/>
        </w:rPr>
        <w:t xml:space="preserve">, Dr. Thomas </w:t>
      </w:r>
      <w:proofErr w:type="spellStart"/>
      <w:r w:rsidRPr="00D512F2">
        <w:rPr>
          <w:smallCaps/>
        </w:rPr>
        <w:t>Wöhling</w:t>
      </w:r>
      <w:proofErr w:type="spellEnd"/>
      <w:r w:rsidRPr="00D512F2">
        <w:rPr>
          <w:smallCaps/>
        </w:rPr>
        <w:t xml:space="preserve">, Patric Röhm, Chris </w:t>
      </w:r>
      <w:proofErr w:type="spellStart"/>
      <w:r w:rsidRPr="00D512F2">
        <w:rPr>
          <w:smallCaps/>
        </w:rPr>
        <w:t>Burschyk</w:t>
      </w:r>
      <w:proofErr w:type="spellEnd"/>
      <w:r w:rsidRPr="00D512F2">
        <w:rPr>
          <w:smallCaps/>
        </w:rPr>
        <w:t xml:space="preserve">, Dr. Rico Kronenberg, Dr. Ivan </w:t>
      </w:r>
      <w:proofErr w:type="spellStart"/>
      <w:r w:rsidRPr="00D512F2">
        <w:rPr>
          <w:smallCaps/>
        </w:rPr>
        <w:t>Vorobevskii</w:t>
      </w:r>
      <w:proofErr w:type="spellEnd"/>
      <w:r w:rsidRPr="00D512F2">
        <w:rPr>
          <w:smallCaps/>
        </w:rPr>
        <w:t xml:space="preserve">, Prof. Dr. Niels Schütze (2025): </w:t>
      </w:r>
      <w:r w:rsidR="00B15B3A" w:rsidRPr="00D512F2">
        <w:t>KliWES 3.0</w:t>
      </w:r>
      <w:r w:rsidR="00976E2A">
        <w:t> </w:t>
      </w:r>
      <w:r w:rsidR="00B15B3A" w:rsidRPr="00D512F2">
        <w:t>– Klima</w:t>
      </w:r>
      <w:r w:rsidR="007931A4" w:rsidRPr="00D512F2">
        <w:softHyphen/>
      </w:r>
      <w:r w:rsidR="00B15B3A" w:rsidRPr="00D512F2">
        <w:t>wandel und Wasserhaushalt in Sachsen. Schriftenreihe des LfULG, Heft 1/2026, Sächsisches Landesamt für Umwelt, Landwirtschaft und Geologie,</w:t>
      </w:r>
      <w:r w:rsidR="00B15B3A" w:rsidRPr="00D512F2">
        <w:br/>
      </w:r>
      <w:hyperlink r:id="rId51" w:history="1">
        <w:r w:rsidR="00B15B3A" w:rsidRPr="00D512F2">
          <w:rPr>
            <w:rStyle w:val="Hyperlink"/>
          </w:rPr>
          <w:t>https://publikationen.sachsen.de/bdb/artikel/49233</w:t>
        </w:r>
      </w:hyperlink>
      <w:r w:rsidR="00B15B3A" w:rsidRPr="00D512F2">
        <w:t>, 16.05.2026</w:t>
      </w:r>
    </w:p>
    <w:p w14:paraId="56366033" w14:textId="74C8B12B" w:rsidR="00B15B3A" w:rsidRPr="00D512F2" w:rsidRDefault="00B15B3A" w:rsidP="00B15B3A">
      <w:pPr>
        <w:pStyle w:val="LiteraturverzeichnisFlietextnormal"/>
      </w:pPr>
      <w:r w:rsidRPr="00976E2A">
        <w:rPr>
          <w:rStyle w:val="LiteraturverzeichnisKapitlchen"/>
          <w:spacing w:val="-4"/>
        </w:rPr>
        <w:t xml:space="preserve">Lünich, K.; </w:t>
      </w:r>
      <w:proofErr w:type="spellStart"/>
      <w:r w:rsidRPr="00976E2A">
        <w:rPr>
          <w:rStyle w:val="LiteraturverzeichnisKapitlchen"/>
          <w:spacing w:val="-4"/>
        </w:rPr>
        <w:t>Steinl</w:t>
      </w:r>
      <w:proofErr w:type="spellEnd"/>
      <w:r w:rsidRPr="00976E2A">
        <w:rPr>
          <w:rStyle w:val="LiteraturverzeichnisKapitlchen"/>
          <w:spacing w:val="-4"/>
        </w:rPr>
        <w:t>, C.; Schwarze, R.</w:t>
      </w:r>
      <w:r w:rsidRPr="00976E2A">
        <w:rPr>
          <w:spacing w:val="-4"/>
        </w:rPr>
        <w:t xml:space="preserve"> (2011): KliWES-Kernkomponente. Schriftenreihe des LfULG, Heft</w:t>
      </w:r>
      <w:r w:rsidR="00976E2A" w:rsidRPr="00976E2A">
        <w:rPr>
          <w:spacing w:val="-4"/>
        </w:rPr>
        <w:t> </w:t>
      </w:r>
      <w:r w:rsidRPr="00976E2A">
        <w:rPr>
          <w:spacing w:val="-4"/>
        </w:rPr>
        <w:t>44/2011</w:t>
      </w:r>
      <w:r w:rsidRPr="00D512F2">
        <w:t>, Sächsisches Landesamt für Umwelt, Landwirtschaft und Geologie,</w:t>
      </w:r>
      <w:r w:rsidR="007931A4" w:rsidRPr="00D512F2">
        <w:br/>
      </w:r>
      <w:hyperlink r:id="rId52" w:history="1">
        <w:r w:rsidR="00976E2A" w:rsidRPr="00E04C59">
          <w:rPr>
            <w:rStyle w:val="Hyperlink"/>
          </w:rPr>
          <w:t>https://publikationen.sachsen.de/bdb/artikel/15110</w:t>
        </w:r>
      </w:hyperlink>
      <w:r w:rsidRPr="00D512F2">
        <w:t>, 19.12.2025</w:t>
      </w:r>
    </w:p>
    <w:p w14:paraId="0F8E5B6B" w14:textId="6E2835DA" w:rsidR="00507B54" w:rsidRPr="00D512F2" w:rsidRDefault="00747B42" w:rsidP="00747B42">
      <w:pPr>
        <w:pStyle w:val="LiteraturverzeichnisFlietextnormal"/>
      </w:pPr>
      <w:r w:rsidRPr="00D512F2">
        <w:rPr>
          <w:rStyle w:val="LiteraturverzeichnisKapitlchen"/>
        </w:rPr>
        <w:t xml:space="preserve">Schwarze, Robert; Hauffe, Corina; </w:t>
      </w:r>
      <w:proofErr w:type="spellStart"/>
      <w:r w:rsidRPr="00D512F2">
        <w:rPr>
          <w:rStyle w:val="LiteraturverzeichnisKapitlchen"/>
        </w:rPr>
        <w:t>Baldy</w:t>
      </w:r>
      <w:proofErr w:type="spellEnd"/>
      <w:r w:rsidRPr="00D512F2">
        <w:rPr>
          <w:rStyle w:val="LiteraturverzeichnisKapitlchen"/>
        </w:rPr>
        <w:t>, Agnes; Winkler, Peter; Dröge, Werner; Wagner, Michael; Röhm, Patric:</w:t>
      </w:r>
      <w:r w:rsidRPr="00D512F2">
        <w:t xml:space="preserve"> Klimawandel und Wasserhaushalt in Sachsen. Schriftenreihe des LfULG, Heft</w:t>
      </w:r>
      <w:r w:rsidR="00976E2A">
        <w:t> </w:t>
      </w:r>
      <w:r w:rsidRPr="00D512F2">
        <w:t>32/</w:t>
      </w:r>
      <w:r w:rsidR="001A19CD" w:rsidRPr="00D512F2">
        <w:t>2014</w:t>
      </w:r>
      <w:r w:rsidRPr="00D512F2">
        <w:t>, Sächsisches Landesamt für Umwelt, Landwirtschaft und Geologie,</w:t>
      </w:r>
      <w:r w:rsidR="007931A4" w:rsidRPr="00D512F2">
        <w:br/>
      </w:r>
      <w:hyperlink r:id="rId53" w:history="1">
        <w:r w:rsidR="001A7A67" w:rsidRPr="00E54083">
          <w:rPr>
            <w:rStyle w:val="Hyperlink"/>
          </w:rPr>
          <w:t>https://publikationen.sachsen.de/bdb/artikel/23236</w:t>
        </w:r>
      </w:hyperlink>
      <w:r w:rsidRPr="00D512F2">
        <w:t xml:space="preserve">, 19.12.2025 </w:t>
      </w:r>
    </w:p>
    <w:p w14:paraId="6C0E4C73" w14:textId="5241C138" w:rsidR="00243F69" w:rsidRPr="00D512F2" w:rsidRDefault="000B1073" w:rsidP="00976E2A">
      <w:pPr>
        <w:pStyle w:val="LiteraturverzeichnisFlietextnormal"/>
      </w:pPr>
      <w:r w:rsidRPr="00CA1B9D">
        <w:rPr>
          <w:spacing w:val="-2"/>
        </w:rPr>
        <w:t xml:space="preserve">Schwarze, Robert; Dröge, Werner; Hauffe, Corina; </w:t>
      </w:r>
      <w:proofErr w:type="spellStart"/>
      <w:r w:rsidRPr="00CA1B9D">
        <w:rPr>
          <w:spacing w:val="-2"/>
        </w:rPr>
        <w:t>Baldy</w:t>
      </w:r>
      <w:proofErr w:type="spellEnd"/>
      <w:r w:rsidRPr="00CA1B9D">
        <w:rPr>
          <w:spacing w:val="-2"/>
        </w:rPr>
        <w:t>, Agnes; Wagner, Michael: KliWES-Nebel</w:t>
      </w:r>
      <w:r w:rsidR="00976E2A" w:rsidRPr="00CA1B9D">
        <w:rPr>
          <w:spacing w:val="-2"/>
        </w:rPr>
        <w:softHyphen/>
      </w:r>
      <w:r w:rsidRPr="00CA1B9D">
        <w:rPr>
          <w:spacing w:val="-2"/>
        </w:rPr>
        <w:t>korrektur. Schriftenreihe des LfULG, Heft 16/2013, Sächsisches Landesamt für Umwelt, Landwirt</w:t>
      </w:r>
      <w:r w:rsidR="00976E2A" w:rsidRPr="00CA1B9D">
        <w:rPr>
          <w:spacing w:val="-2"/>
        </w:rPr>
        <w:softHyphen/>
      </w:r>
      <w:r w:rsidRPr="00D512F2">
        <w:t xml:space="preserve">schaft und Geologie, </w:t>
      </w:r>
      <w:hyperlink r:id="rId54" w:history="1">
        <w:r w:rsidRPr="00D512F2">
          <w:rPr>
            <w:rStyle w:val="Hyperlink"/>
          </w:rPr>
          <w:t>https://publikationen.sachsen.de/bdb/artikel/12169</w:t>
        </w:r>
      </w:hyperlink>
      <w:r w:rsidRPr="00D512F2">
        <w:t xml:space="preserve">, 19.12.2025 </w:t>
      </w:r>
      <w:r w:rsidR="00243F69" w:rsidRPr="00D512F2">
        <w:br w:type="page"/>
      </w:r>
    </w:p>
    <w:p w14:paraId="7A980E32" w14:textId="5CA97585" w:rsidR="00751D46" w:rsidRPr="00D512F2" w:rsidRDefault="00751D46" w:rsidP="00751D46">
      <w:pPr>
        <w:pStyle w:val="Verzeichnisberschrift"/>
      </w:pPr>
      <w:r w:rsidRPr="00D512F2">
        <w:lastRenderedPageBreak/>
        <w:t>Abbildungsverzeichnis</w:t>
      </w:r>
    </w:p>
    <w:p w14:paraId="7469C7F8" w14:textId="13C186AC" w:rsidR="00EF636F" w:rsidRDefault="00751D46" w:rsidP="001F4395">
      <w:pPr>
        <w:pStyle w:val="Abbildungsverzeichnis"/>
        <w:rPr>
          <w:rFonts w:asciiTheme="minorHAnsi" w:eastAsiaTheme="minorEastAsia" w:hAnsiTheme="minorHAnsi" w:cstheme="minorBidi"/>
          <w:noProof/>
          <w:color w:val="auto"/>
          <w:kern w:val="2"/>
          <w:lang w:eastAsia="de-DE"/>
          <w14:ligatures w14:val="standardContextual"/>
        </w:rPr>
      </w:pPr>
      <w:r w:rsidRPr="00D512F2">
        <w:fldChar w:fldCharType="begin"/>
      </w:r>
      <w:r w:rsidRPr="00D512F2">
        <w:instrText xml:space="preserve"> TOC \h \z \t "LfULG - Abbildungsverzeichnis" \c "Abbildung" </w:instrText>
      </w:r>
      <w:r w:rsidRPr="00D512F2">
        <w:fldChar w:fldCharType="separate"/>
      </w:r>
      <w:hyperlink w:anchor="_Toc234846636" w:history="1">
        <w:r w:rsidR="00EF636F" w:rsidRPr="00AE5EA8">
          <w:rPr>
            <w:rStyle w:val="Hyperlink"/>
            <w:noProof/>
          </w:rPr>
          <w:t>Abbildung 1:</w:t>
        </w:r>
        <w:r w:rsidR="001F4395">
          <w:rPr>
            <w:rStyle w:val="Hyperlink"/>
            <w:noProof/>
          </w:rPr>
          <w:tab/>
        </w:r>
        <w:r w:rsidR="00EF636F" w:rsidRPr="00AE5EA8">
          <w:rPr>
            <w:rStyle w:val="Hyperlink"/>
            <w:noProof/>
          </w:rPr>
          <w:t>Visuelle Pr</w:t>
        </w:r>
        <w:r w:rsidR="00EF636F" w:rsidRPr="00AE5EA8">
          <w:rPr>
            <w:rStyle w:val="Hyperlink"/>
            <w:rFonts w:hint="eastAsia"/>
            <w:noProof/>
          </w:rPr>
          <w:t>ü</w:t>
        </w:r>
        <w:r w:rsidR="00EF636F" w:rsidRPr="00AE5EA8">
          <w:rPr>
            <w:rStyle w:val="Hyperlink"/>
            <w:noProof/>
          </w:rPr>
          <w:t xml:space="preserve">fung auf </w:t>
        </w:r>
        <w:r w:rsidR="00EF636F" w:rsidRPr="00AE5EA8">
          <w:rPr>
            <w:rStyle w:val="Hyperlink"/>
            <w:rFonts w:hint="eastAsia"/>
            <w:noProof/>
          </w:rPr>
          <w:t>Ä</w:t>
        </w:r>
        <w:r w:rsidR="00EF636F" w:rsidRPr="00AE5EA8">
          <w:rPr>
            <w:rStyle w:val="Hyperlink"/>
            <w:noProof/>
          </w:rPr>
          <w:t xml:space="preserve">nderung des Abflussbildungsregimes: Darstellung der Zeitreihe 1961 </w:t>
        </w:r>
        <w:r w:rsidR="00EF636F" w:rsidRPr="00AE5EA8">
          <w:rPr>
            <w:rStyle w:val="Hyperlink"/>
            <w:rFonts w:hint="eastAsia"/>
            <w:noProof/>
          </w:rPr>
          <w:t>–</w:t>
        </w:r>
        <w:r w:rsidR="00EF636F" w:rsidRPr="00AE5EA8">
          <w:rPr>
            <w:rStyle w:val="Hyperlink"/>
            <w:noProof/>
          </w:rPr>
          <w:t xml:space="preserve"> 2020 f</w:t>
        </w:r>
        <w:r w:rsidR="00EF636F" w:rsidRPr="00AE5EA8">
          <w:rPr>
            <w:rStyle w:val="Hyperlink"/>
            <w:rFonts w:hint="eastAsia"/>
            <w:noProof/>
          </w:rPr>
          <w:t>ü</w:t>
        </w:r>
        <w:r w:rsidR="00EF636F" w:rsidRPr="00AE5EA8">
          <w:rPr>
            <w:rStyle w:val="Hyperlink"/>
            <w:noProof/>
          </w:rPr>
          <w:t>r das Verh</w:t>
        </w:r>
        <w:r w:rsidR="00EF636F" w:rsidRPr="00AE5EA8">
          <w:rPr>
            <w:rStyle w:val="Hyperlink"/>
            <w:rFonts w:hint="eastAsia"/>
            <w:noProof/>
          </w:rPr>
          <w:t>ä</w:t>
        </w:r>
        <w:r w:rsidR="00EF636F" w:rsidRPr="00AE5EA8">
          <w:rPr>
            <w:rStyle w:val="Hyperlink"/>
            <w:noProof/>
          </w:rPr>
          <w:t>ltnis r/P (Nutzung des Datenexports im GWN Viewer)</w:t>
        </w:r>
        <w:r w:rsidR="00EF636F">
          <w:rPr>
            <w:noProof/>
            <w:webHidden/>
          </w:rPr>
          <w:tab/>
        </w:r>
        <w:r w:rsidR="00EF636F">
          <w:rPr>
            <w:noProof/>
            <w:webHidden/>
          </w:rPr>
          <w:fldChar w:fldCharType="begin"/>
        </w:r>
        <w:r w:rsidR="00EF636F">
          <w:rPr>
            <w:noProof/>
            <w:webHidden/>
          </w:rPr>
          <w:instrText xml:space="preserve"> PAGEREF _Toc234846636 \h </w:instrText>
        </w:r>
        <w:r w:rsidR="00EF636F">
          <w:rPr>
            <w:noProof/>
            <w:webHidden/>
          </w:rPr>
        </w:r>
        <w:r w:rsidR="00EF636F">
          <w:rPr>
            <w:noProof/>
            <w:webHidden/>
          </w:rPr>
          <w:fldChar w:fldCharType="separate"/>
        </w:r>
        <w:r w:rsidR="00A0260E">
          <w:rPr>
            <w:noProof/>
            <w:webHidden/>
          </w:rPr>
          <w:t>12</w:t>
        </w:r>
        <w:r w:rsidR="00EF636F">
          <w:rPr>
            <w:noProof/>
            <w:webHidden/>
          </w:rPr>
          <w:fldChar w:fldCharType="end"/>
        </w:r>
      </w:hyperlink>
    </w:p>
    <w:p w14:paraId="19295A8D" w14:textId="0C40EBB0" w:rsidR="00EF636F" w:rsidRDefault="000A3540" w:rsidP="001F4395">
      <w:pPr>
        <w:pStyle w:val="Abbildungsverzeichnis"/>
        <w:rPr>
          <w:rFonts w:asciiTheme="minorHAnsi" w:eastAsiaTheme="minorEastAsia" w:hAnsiTheme="minorHAnsi" w:cstheme="minorBidi"/>
          <w:noProof/>
          <w:color w:val="auto"/>
          <w:kern w:val="2"/>
          <w:lang w:eastAsia="de-DE"/>
          <w14:ligatures w14:val="standardContextual"/>
        </w:rPr>
      </w:pPr>
      <w:hyperlink w:anchor="_Toc234846637" w:history="1">
        <w:r w:rsidR="00EF636F" w:rsidRPr="00AE5EA8">
          <w:rPr>
            <w:rStyle w:val="Hyperlink"/>
            <w:noProof/>
          </w:rPr>
          <w:t>Abbildung 2</w:t>
        </w:r>
        <w:r w:rsidR="001F4395">
          <w:rPr>
            <w:rStyle w:val="Hyperlink"/>
            <w:noProof/>
          </w:rPr>
          <w:t>:</w:t>
        </w:r>
        <w:r w:rsidR="001F4395">
          <w:rPr>
            <w:rStyle w:val="Hyperlink"/>
            <w:noProof/>
          </w:rPr>
          <w:tab/>
        </w:r>
        <w:r w:rsidR="00EF636F" w:rsidRPr="00AE5EA8">
          <w:rPr>
            <w:rStyle w:val="Hyperlink"/>
            <w:noProof/>
          </w:rPr>
          <w:t>Auswahlm</w:t>
        </w:r>
        <w:r w:rsidR="00EF636F" w:rsidRPr="00AE5EA8">
          <w:rPr>
            <w:rStyle w:val="Hyperlink"/>
            <w:rFonts w:hint="eastAsia"/>
            <w:noProof/>
          </w:rPr>
          <w:t>ö</w:t>
        </w:r>
        <w:r w:rsidR="00EF636F" w:rsidRPr="00AE5EA8">
          <w:rPr>
            <w:rStyle w:val="Hyperlink"/>
            <w:noProof/>
          </w:rPr>
          <w:t xml:space="preserve">glichkeiten </w:t>
        </w:r>
        <w:r w:rsidR="00EF636F" w:rsidRPr="00AE5EA8">
          <w:rPr>
            <w:rStyle w:val="Hyperlink"/>
            <w:rFonts w:hint="eastAsia"/>
            <w:noProof/>
          </w:rPr>
          <w:t>ü</w:t>
        </w:r>
        <w:r w:rsidR="00EF636F" w:rsidRPr="00AE5EA8">
          <w:rPr>
            <w:rStyle w:val="Hyperlink"/>
            <w:noProof/>
          </w:rPr>
          <w:t>ber die Karte</w:t>
        </w:r>
        <w:r w:rsidR="00EF636F">
          <w:rPr>
            <w:noProof/>
            <w:webHidden/>
          </w:rPr>
          <w:tab/>
        </w:r>
        <w:r w:rsidR="00EF636F">
          <w:rPr>
            <w:noProof/>
            <w:webHidden/>
          </w:rPr>
          <w:fldChar w:fldCharType="begin"/>
        </w:r>
        <w:r w:rsidR="00EF636F">
          <w:rPr>
            <w:noProof/>
            <w:webHidden/>
          </w:rPr>
          <w:instrText xml:space="preserve"> PAGEREF _Toc234846637 \h </w:instrText>
        </w:r>
        <w:r w:rsidR="00EF636F">
          <w:rPr>
            <w:noProof/>
            <w:webHidden/>
          </w:rPr>
        </w:r>
        <w:r w:rsidR="00EF636F">
          <w:rPr>
            <w:noProof/>
            <w:webHidden/>
          </w:rPr>
          <w:fldChar w:fldCharType="separate"/>
        </w:r>
        <w:r w:rsidR="00A0260E">
          <w:rPr>
            <w:noProof/>
            <w:webHidden/>
          </w:rPr>
          <w:t>13</w:t>
        </w:r>
        <w:r w:rsidR="00EF636F">
          <w:rPr>
            <w:noProof/>
            <w:webHidden/>
          </w:rPr>
          <w:fldChar w:fldCharType="end"/>
        </w:r>
      </w:hyperlink>
    </w:p>
    <w:p w14:paraId="62838FFD" w14:textId="26F710E8" w:rsidR="00EF636F" w:rsidRDefault="000A3540" w:rsidP="001F4395">
      <w:pPr>
        <w:pStyle w:val="Abbildungsverzeichnis"/>
        <w:rPr>
          <w:rFonts w:asciiTheme="minorHAnsi" w:eastAsiaTheme="minorEastAsia" w:hAnsiTheme="minorHAnsi" w:cstheme="minorBidi"/>
          <w:noProof/>
          <w:color w:val="auto"/>
          <w:kern w:val="2"/>
          <w:lang w:eastAsia="de-DE"/>
          <w14:ligatures w14:val="standardContextual"/>
        </w:rPr>
      </w:pPr>
      <w:hyperlink w:anchor="_Toc234846638" w:history="1">
        <w:r w:rsidR="00EF636F" w:rsidRPr="00AE5EA8">
          <w:rPr>
            <w:rStyle w:val="Hyperlink"/>
            <w:noProof/>
          </w:rPr>
          <w:t>Abbildung 3</w:t>
        </w:r>
        <w:r w:rsidR="001F4395">
          <w:rPr>
            <w:rStyle w:val="Hyperlink"/>
            <w:noProof/>
          </w:rPr>
          <w:t>:</w:t>
        </w:r>
        <w:r w:rsidR="001F4395">
          <w:rPr>
            <w:rStyle w:val="Hyperlink"/>
            <w:noProof/>
          </w:rPr>
          <w:tab/>
        </w:r>
        <w:r w:rsidR="00EF636F" w:rsidRPr="00AE5EA8">
          <w:rPr>
            <w:rStyle w:val="Hyperlink"/>
            <w:noProof/>
          </w:rPr>
          <w:t>Zeitreihendarstellung f</w:t>
        </w:r>
        <w:r w:rsidR="00EF636F" w:rsidRPr="00AE5EA8">
          <w:rPr>
            <w:rStyle w:val="Hyperlink"/>
            <w:rFonts w:hint="eastAsia"/>
            <w:noProof/>
          </w:rPr>
          <w:t>ü</w:t>
        </w:r>
        <w:r w:rsidR="00EF636F" w:rsidRPr="00AE5EA8">
          <w:rPr>
            <w:rStyle w:val="Hyperlink"/>
            <w:noProof/>
          </w:rPr>
          <w:t>r die Grundwasserneubildung (GWN) f</w:t>
        </w:r>
        <w:r w:rsidR="00EF636F" w:rsidRPr="00AE5EA8">
          <w:rPr>
            <w:rStyle w:val="Hyperlink"/>
            <w:rFonts w:hint="eastAsia"/>
            <w:noProof/>
          </w:rPr>
          <w:t>ü</w:t>
        </w:r>
        <w:r w:rsidR="00EF636F" w:rsidRPr="00AE5EA8">
          <w:rPr>
            <w:rStyle w:val="Hyperlink"/>
            <w:noProof/>
          </w:rPr>
          <w:t>r das DIFGA-Gebiet Elbersdorf</w:t>
        </w:r>
        <w:r w:rsidR="00EF636F">
          <w:rPr>
            <w:noProof/>
            <w:webHidden/>
          </w:rPr>
          <w:tab/>
        </w:r>
        <w:r w:rsidR="00EF636F">
          <w:rPr>
            <w:noProof/>
            <w:webHidden/>
          </w:rPr>
          <w:fldChar w:fldCharType="begin"/>
        </w:r>
        <w:r w:rsidR="00EF636F">
          <w:rPr>
            <w:noProof/>
            <w:webHidden/>
          </w:rPr>
          <w:instrText xml:space="preserve"> PAGEREF _Toc234846638 \h </w:instrText>
        </w:r>
        <w:r w:rsidR="00EF636F">
          <w:rPr>
            <w:noProof/>
            <w:webHidden/>
          </w:rPr>
        </w:r>
        <w:r w:rsidR="00EF636F">
          <w:rPr>
            <w:noProof/>
            <w:webHidden/>
          </w:rPr>
          <w:fldChar w:fldCharType="separate"/>
        </w:r>
        <w:r w:rsidR="00A0260E">
          <w:rPr>
            <w:noProof/>
            <w:webHidden/>
          </w:rPr>
          <w:t>14</w:t>
        </w:r>
        <w:r w:rsidR="00EF636F">
          <w:rPr>
            <w:noProof/>
            <w:webHidden/>
          </w:rPr>
          <w:fldChar w:fldCharType="end"/>
        </w:r>
      </w:hyperlink>
    </w:p>
    <w:p w14:paraId="6C37C2A9" w14:textId="7A85298A" w:rsidR="00EF636F" w:rsidRDefault="000A3540" w:rsidP="001F4395">
      <w:pPr>
        <w:pStyle w:val="Abbildungsverzeichnis"/>
        <w:rPr>
          <w:rFonts w:asciiTheme="minorHAnsi" w:eastAsiaTheme="minorEastAsia" w:hAnsiTheme="minorHAnsi" w:cstheme="minorBidi"/>
          <w:noProof/>
          <w:color w:val="auto"/>
          <w:kern w:val="2"/>
          <w:lang w:eastAsia="de-DE"/>
          <w14:ligatures w14:val="standardContextual"/>
        </w:rPr>
      </w:pPr>
      <w:hyperlink w:anchor="_Toc234846639" w:history="1">
        <w:r w:rsidR="00EF636F" w:rsidRPr="00AE5EA8">
          <w:rPr>
            <w:rStyle w:val="Hyperlink"/>
            <w:noProof/>
          </w:rPr>
          <w:t>Abbildung 4</w:t>
        </w:r>
        <w:r w:rsidR="001F4395">
          <w:rPr>
            <w:rStyle w:val="Hyperlink"/>
            <w:noProof/>
          </w:rPr>
          <w:t>:</w:t>
        </w:r>
        <w:r w:rsidR="001F4395">
          <w:rPr>
            <w:rStyle w:val="Hyperlink"/>
            <w:noProof/>
          </w:rPr>
          <w:tab/>
        </w:r>
        <w:r w:rsidR="00EF636F" w:rsidRPr="00AE5EA8">
          <w:rPr>
            <w:rStyle w:val="Hyperlink"/>
            <w:noProof/>
          </w:rPr>
          <w:t>Basisnomogramm</w:t>
        </w:r>
        <w:r w:rsidR="00EF636F">
          <w:rPr>
            <w:noProof/>
            <w:webHidden/>
          </w:rPr>
          <w:tab/>
        </w:r>
        <w:r w:rsidR="00EF636F">
          <w:rPr>
            <w:noProof/>
            <w:webHidden/>
          </w:rPr>
          <w:fldChar w:fldCharType="begin"/>
        </w:r>
        <w:r w:rsidR="00EF636F">
          <w:rPr>
            <w:noProof/>
            <w:webHidden/>
          </w:rPr>
          <w:instrText xml:space="preserve"> PAGEREF _Toc234846639 \h </w:instrText>
        </w:r>
        <w:r w:rsidR="00EF636F">
          <w:rPr>
            <w:noProof/>
            <w:webHidden/>
          </w:rPr>
        </w:r>
        <w:r w:rsidR="00EF636F">
          <w:rPr>
            <w:noProof/>
            <w:webHidden/>
          </w:rPr>
          <w:fldChar w:fldCharType="separate"/>
        </w:r>
        <w:r w:rsidR="00A0260E">
          <w:rPr>
            <w:noProof/>
            <w:webHidden/>
          </w:rPr>
          <w:t>15</w:t>
        </w:r>
        <w:r w:rsidR="00EF636F">
          <w:rPr>
            <w:noProof/>
            <w:webHidden/>
          </w:rPr>
          <w:fldChar w:fldCharType="end"/>
        </w:r>
      </w:hyperlink>
    </w:p>
    <w:p w14:paraId="3233C0DC" w14:textId="0EC85E52" w:rsidR="00EF636F" w:rsidRDefault="000A3540" w:rsidP="001F4395">
      <w:pPr>
        <w:pStyle w:val="Abbildungsverzeichnis"/>
        <w:rPr>
          <w:rFonts w:asciiTheme="minorHAnsi" w:eastAsiaTheme="minorEastAsia" w:hAnsiTheme="minorHAnsi" w:cstheme="minorBidi"/>
          <w:noProof/>
          <w:color w:val="auto"/>
          <w:kern w:val="2"/>
          <w:lang w:eastAsia="de-DE"/>
          <w14:ligatures w14:val="standardContextual"/>
        </w:rPr>
      </w:pPr>
      <w:hyperlink w:anchor="_Toc234846640" w:history="1">
        <w:r w:rsidR="00EF636F" w:rsidRPr="00AE5EA8">
          <w:rPr>
            <w:rStyle w:val="Hyperlink"/>
            <w:noProof/>
          </w:rPr>
          <w:t>Abbildung 5</w:t>
        </w:r>
        <w:r w:rsidR="001F4395">
          <w:rPr>
            <w:rStyle w:val="Hyperlink"/>
            <w:noProof/>
          </w:rPr>
          <w:t>:</w:t>
        </w:r>
        <w:r w:rsidR="001F4395">
          <w:rPr>
            <w:rStyle w:val="Hyperlink"/>
            <w:noProof/>
          </w:rPr>
          <w:tab/>
        </w:r>
        <w:r w:rsidR="00EF636F" w:rsidRPr="00AE5EA8">
          <w:rPr>
            <w:rStyle w:val="Hyperlink"/>
            <w:noProof/>
          </w:rPr>
          <w:t>Vergleichsnomogramm</w:t>
        </w:r>
        <w:r w:rsidR="00EF636F">
          <w:rPr>
            <w:noProof/>
            <w:webHidden/>
          </w:rPr>
          <w:tab/>
        </w:r>
        <w:r w:rsidR="00EF636F">
          <w:rPr>
            <w:noProof/>
            <w:webHidden/>
          </w:rPr>
          <w:fldChar w:fldCharType="begin"/>
        </w:r>
        <w:r w:rsidR="00EF636F">
          <w:rPr>
            <w:noProof/>
            <w:webHidden/>
          </w:rPr>
          <w:instrText xml:space="preserve"> PAGEREF _Toc234846640 \h </w:instrText>
        </w:r>
        <w:r w:rsidR="00EF636F">
          <w:rPr>
            <w:noProof/>
            <w:webHidden/>
          </w:rPr>
        </w:r>
        <w:r w:rsidR="00EF636F">
          <w:rPr>
            <w:noProof/>
            <w:webHidden/>
          </w:rPr>
          <w:fldChar w:fldCharType="separate"/>
        </w:r>
        <w:r w:rsidR="00A0260E">
          <w:rPr>
            <w:noProof/>
            <w:webHidden/>
          </w:rPr>
          <w:t>15</w:t>
        </w:r>
        <w:r w:rsidR="00EF636F">
          <w:rPr>
            <w:noProof/>
            <w:webHidden/>
          </w:rPr>
          <w:fldChar w:fldCharType="end"/>
        </w:r>
      </w:hyperlink>
    </w:p>
    <w:p w14:paraId="067A8E51" w14:textId="54091285" w:rsidR="00EF636F" w:rsidRDefault="000A3540" w:rsidP="001F4395">
      <w:pPr>
        <w:pStyle w:val="Abbildungsverzeichnis"/>
        <w:rPr>
          <w:rFonts w:asciiTheme="minorHAnsi" w:eastAsiaTheme="minorEastAsia" w:hAnsiTheme="minorHAnsi" w:cstheme="minorBidi"/>
          <w:noProof/>
          <w:color w:val="auto"/>
          <w:kern w:val="2"/>
          <w:lang w:eastAsia="de-DE"/>
          <w14:ligatures w14:val="standardContextual"/>
        </w:rPr>
      </w:pPr>
      <w:hyperlink w:anchor="_Toc234846641" w:history="1">
        <w:r w:rsidR="00EF636F" w:rsidRPr="00AE5EA8">
          <w:rPr>
            <w:rStyle w:val="Hyperlink"/>
            <w:noProof/>
          </w:rPr>
          <w:t>Abbildung 6</w:t>
        </w:r>
        <w:r w:rsidR="001F4395">
          <w:rPr>
            <w:rStyle w:val="Hyperlink"/>
            <w:noProof/>
          </w:rPr>
          <w:t>:</w:t>
        </w:r>
        <w:r w:rsidR="001F4395">
          <w:rPr>
            <w:rStyle w:val="Hyperlink"/>
            <w:noProof/>
          </w:rPr>
          <w:tab/>
        </w:r>
        <w:r w:rsidR="00EF636F" w:rsidRPr="00AE5EA8">
          <w:rPr>
            <w:rStyle w:val="Hyperlink"/>
            <w:noProof/>
          </w:rPr>
          <w:t>Differenzenganglinienverfahren (Quelle</w:t>
        </w:r>
        <w:r w:rsidR="001F4395">
          <w:rPr>
            <w:rStyle w:val="Hyperlink"/>
            <w:noProof/>
          </w:rPr>
          <w:t xml:space="preserve">: </w:t>
        </w:r>
        <w:r w:rsidR="00EF636F" w:rsidRPr="00AE5EA8">
          <w:rPr>
            <w:rStyle w:val="Hyperlink"/>
            <w:rFonts w:eastAsia="Calibri"/>
            <w:noProof/>
          </w:rPr>
          <w:t>KliWES-Kernkomponente, Schriftenreihe Heft 44/2011</w:t>
        </w:r>
        <w:r w:rsidR="00EF636F" w:rsidRPr="00AE5EA8">
          <w:rPr>
            <w:rStyle w:val="Hyperlink"/>
            <w:noProof/>
          </w:rPr>
          <w:t>)</w:t>
        </w:r>
        <w:r w:rsidR="00EF636F">
          <w:rPr>
            <w:noProof/>
            <w:webHidden/>
          </w:rPr>
          <w:tab/>
        </w:r>
        <w:r w:rsidR="00EF636F">
          <w:rPr>
            <w:noProof/>
            <w:webHidden/>
          </w:rPr>
          <w:fldChar w:fldCharType="begin"/>
        </w:r>
        <w:r w:rsidR="00EF636F">
          <w:rPr>
            <w:noProof/>
            <w:webHidden/>
          </w:rPr>
          <w:instrText xml:space="preserve"> PAGEREF _Toc234846641 \h </w:instrText>
        </w:r>
        <w:r w:rsidR="00EF636F">
          <w:rPr>
            <w:noProof/>
            <w:webHidden/>
          </w:rPr>
        </w:r>
        <w:r w:rsidR="00EF636F">
          <w:rPr>
            <w:noProof/>
            <w:webHidden/>
          </w:rPr>
          <w:fldChar w:fldCharType="separate"/>
        </w:r>
        <w:r w:rsidR="00A0260E">
          <w:rPr>
            <w:noProof/>
            <w:webHidden/>
          </w:rPr>
          <w:t>28</w:t>
        </w:r>
        <w:r w:rsidR="00EF636F">
          <w:rPr>
            <w:noProof/>
            <w:webHidden/>
          </w:rPr>
          <w:fldChar w:fldCharType="end"/>
        </w:r>
      </w:hyperlink>
    </w:p>
    <w:p w14:paraId="26B27D76" w14:textId="70C6A6AC" w:rsidR="00EF636F" w:rsidRDefault="000A3540" w:rsidP="001F4395">
      <w:pPr>
        <w:pStyle w:val="Abbildungsverzeichnis"/>
        <w:rPr>
          <w:rFonts w:asciiTheme="minorHAnsi" w:eastAsiaTheme="minorEastAsia" w:hAnsiTheme="minorHAnsi" w:cstheme="minorBidi"/>
          <w:noProof/>
          <w:color w:val="auto"/>
          <w:kern w:val="2"/>
          <w:lang w:eastAsia="de-DE"/>
          <w14:ligatures w14:val="standardContextual"/>
        </w:rPr>
      </w:pPr>
      <w:hyperlink w:anchor="_Toc234846642" w:history="1">
        <w:r w:rsidR="00EF636F" w:rsidRPr="00AE5EA8">
          <w:rPr>
            <w:rStyle w:val="Hyperlink"/>
            <w:noProof/>
          </w:rPr>
          <w:t>Abbildung 7</w:t>
        </w:r>
        <w:r w:rsidR="001F4395">
          <w:rPr>
            <w:rStyle w:val="Hyperlink"/>
            <w:noProof/>
          </w:rPr>
          <w:t>:</w:t>
        </w:r>
        <w:r w:rsidR="001F4395">
          <w:rPr>
            <w:rStyle w:val="Hyperlink"/>
            <w:noProof/>
          </w:rPr>
          <w:tab/>
        </w:r>
        <w:r w:rsidR="00EF636F" w:rsidRPr="00AE5EA8">
          <w:rPr>
            <w:rStyle w:val="Hyperlink"/>
            <w:noProof/>
          </w:rPr>
          <w:t>Module im Modell ArcEGMO (Quelle: argecmo.de)</w:t>
        </w:r>
        <w:r w:rsidR="00EF636F">
          <w:rPr>
            <w:noProof/>
            <w:webHidden/>
          </w:rPr>
          <w:tab/>
        </w:r>
        <w:r w:rsidR="00EF636F">
          <w:rPr>
            <w:noProof/>
            <w:webHidden/>
          </w:rPr>
          <w:fldChar w:fldCharType="begin"/>
        </w:r>
        <w:r w:rsidR="00EF636F">
          <w:rPr>
            <w:noProof/>
            <w:webHidden/>
          </w:rPr>
          <w:instrText xml:space="preserve"> PAGEREF _Toc234846642 \h </w:instrText>
        </w:r>
        <w:r w:rsidR="00EF636F">
          <w:rPr>
            <w:noProof/>
            <w:webHidden/>
          </w:rPr>
        </w:r>
        <w:r w:rsidR="00EF636F">
          <w:rPr>
            <w:noProof/>
            <w:webHidden/>
          </w:rPr>
          <w:fldChar w:fldCharType="separate"/>
        </w:r>
        <w:r w:rsidR="00A0260E">
          <w:rPr>
            <w:noProof/>
            <w:webHidden/>
          </w:rPr>
          <w:t>30</w:t>
        </w:r>
        <w:r w:rsidR="00EF636F">
          <w:rPr>
            <w:noProof/>
            <w:webHidden/>
          </w:rPr>
          <w:fldChar w:fldCharType="end"/>
        </w:r>
      </w:hyperlink>
    </w:p>
    <w:p w14:paraId="2883EF03" w14:textId="46D444F2" w:rsidR="00EF636F" w:rsidRDefault="000A3540" w:rsidP="001F4395">
      <w:pPr>
        <w:pStyle w:val="Abbildungsverzeichnis"/>
        <w:rPr>
          <w:rFonts w:asciiTheme="minorHAnsi" w:eastAsiaTheme="minorEastAsia" w:hAnsiTheme="minorHAnsi" w:cstheme="minorBidi"/>
          <w:noProof/>
          <w:color w:val="auto"/>
          <w:kern w:val="2"/>
          <w:lang w:eastAsia="de-DE"/>
          <w14:ligatures w14:val="standardContextual"/>
        </w:rPr>
      </w:pPr>
      <w:hyperlink w:anchor="_Toc234846643" w:history="1">
        <w:r w:rsidR="00EF636F" w:rsidRPr="00AE5EA8">
          <w:rPr>
            <w:rStyle w:val="Hyperlink"/>
            <w:noProof/>
          </w:rPr>
          <w:t>Abbildung 8</w:t>
        </w:r>
        <w:r w:rsidR="001F4395">
          <w:rPr>
            <w:rStyle w:val="Hyperlink"/>
            <w:noProof/>
          </w:rPr>
          <w:t>:</w:t>
        </w:r>
        <w:r w:rsidR="001F4395">
          <w:rPr>
            <w:rStyle w:val="Hyperlink"/>
            <w:noProof/>
          </w:rPr>
          <w:tab/>
        </w:r>
        <w:r w:rsidR="00EF636F" w:rsidRPr="00AE5EA8">
          <w:rPr>
            <w:rStyle w:val="Hyperlink"/>
            <w:noProof/>
          </w:rPr>
          <w:t xml:space="preserve">Beispiel 1 - Darstellung der Zeitreihe 1961 </w:t>
        </w:r>
        <w:r w:rsidR="00EF636F" w:rsidRPr="00AE5EA8">
          <w:rPr>
            <w:rStyle w:val="Hyperlink"/>
            <w:rFonts w:hint="eastAsia"/>
            <w:noProof/>
          </w:rPr>
          <w:t>–</w:t>
        </w:r>
        <w:r w:rsidR="00EF636F" w:rsidRPr="00AE5EA8">
          <w:rPr>
            <w:rStyle w:val="Hyperlink"/>
            <w:noProof/>
          </w:rPr>
          <w:t xml:space="preserve"> 2020 des Abflussbeiwerts </w:t>
        </w:r>
        <w:r w:rsidR="004D618A">
          <w:rPr>
            <w:rStyle w:val="Hyperlink"/>
            <w:noProof/>
          </w:rPr>
          <w:br/>
        </w:r>
        <w:r w:rsidR="00EF636F" w:rsidRPr="00AE5EA8">
          <w:rPr>
            <w:rStyle w:val="Hyperlink"/>
            <w:noProof/>
          </w:rPr>
          <w:t>f</w:t>
        </w:r>
        <w:r w:rsidR="00EF636F" w:rsidRPr="00AE5EA8">
          <w:rPr>
            <w:rStyle w:val="Hyperlink"/>
            <w:rFonts w:hint="eastAsia"/>
            <w:noProof/>
          </w:rPr>
          <w:t>ü</w:t>
        </w:r>
        <w:r w:rsidR="00EF636F" w:rsidRPr="00AE5EA8">
          <w:rPr>
            <w:rStyle w:val="Hyperlink"/>
            <w:noProof/>
          </w:rPr>
          <w:t>r das DIFGA-Gebiet Elbersdorf</w:t>
        </w:r>
        <w:r w:rsidR="00EF636F">
          <w:rPr>
            <w:noProof/>
            <w:webHidden/>
          </w:rPr>
          <w:tab/>
        </w:r>
        <w:r w:rsidR="00EF636F">
          <w:rPr>
            <w:noProof/>
            <w:webHidden/>
          </w:rPr>
          <w:fldChar w:fldCharType="begin"/>
        </w:r>
        <w:r w:rsidR="00EF636F">
          <w:rPr>
            <w:noProof/>
            <w:webHidden/>
          </w:rPr>
          <w:instrText xml:space="preserve"> PAGEREF _Toc234846643 \h </w:instrText>
        </w:r>
        <w:r w:rsidR="00EF636F">
          <w:rPr>
            <w:noProof/>
            <w:webHidden/>
          </w:rPr>
        </w:r>
        <w:r w:rsidR="00EF636F">
          <w:rPr>
            <w:noProof/>
            <w:webHidden/>
          </w:rPr>
          <w:fldChar w:fldCharType="separate"/>
        </w:r>
        <w:r w:rsidR="00A0260E">
          <w:rPr>
            <w:noProof/>
            <w:webHidden/>
          </w:rPr>
          <w:t>39</w:t>
        </w:r>
        <w:r w:rsidR="00EF636F">
          <w:rPr>
            <w:noProof/>
            <w:webHidden/>
          </w:rPr>
          <w:fldChar w:fldCharType="end"/>
        </w:r>
      </w:hyperlink>
    </w:p>
    <w:p w14:paraId="68750314" w14:textId="54499500" w:rsidR="00EF636F" w:rsidRDefault="000A3540" w:rsidP="001F4395">
      <w:pPr>
        <w:pStyle w:val="Abbildungsverzeichnis"/>
        <w:rPr>
          <w:rFonts w:asciiTheme="minorHAnsi" w:eastAsiaTheme="minorEastAsia" w:hAnsiTheme="minorHAnsi" w:cstheme="minorBidi"/>
          <w:noProof/>
          <w:color w:val="auto"/>
          <w:kern w:val="2"/>
          <w:lang w:eastAsia="de-DE"/>
          <w14:ligatures w14:val="standardContextual"/>
        </w:rPr>
      </w:pPr>
      <w:hyperlink w:anchor="_Toc234846644" w:history="1">
        <w:r w:rsidR="00EF636F" w:rsidRPr="00AE5EA8">
          <w:rPr>
            <w:rStyle w:val="Hyperlink"/>
            <w:noProof/>
          </w:rPr>
          <w:t>Abbildung 9</w:t>
        </w:r>
        <w:r w:rsidR="001F4395">
          <w:rPr>
            <w:rStyle w:val="Hyperlink"/>
            <w:noProof/>
          </w:rPr>
          <w:t>:</w:t>
        </w:r>
        <w:r w:rsidR="001F4395">
          <w:rPr>
            <w:rStyle w:val="Hyperlink"/>
            <w:noProof/>
          </w:rPr>
          <w:tab/>
        </w:r>
        <w:r w:rsidR="00EF636F" w:rsidRPr="00AE5EA8">
          <w:rPr>
            <w:rStyle w:val="Hyperlink"/>
            <w:noProof/>
          </w:rPr>
          <w:t>Beispiel 2 - Darstellung des Abflussbeiwertes gegen</w:t>
        </w:r>
        <w:r w:rsidR="00EF636F" w:rsidRPr="00AE5EA8">
          <w:rPr>
            <w:rStyle w:val="Hyperlink"/>
            <w:rFonts w:hint="eastAsia"/>
            <w:noProof/>
          </w:rPr>
          <w:t>ü</w:t>
        </w:r>
        <w:r w:rsidR="00EF636F" w:rsidRPr="00AE5EA8">
          <w:rPr>
            <w:rStyle w:val="Hyperlink"/>
            <w:noProof/>
          </w:rPr>
          <w:t>ber dem Niederschlag f</w:t>
        </w:r>
        <w:r w:rsidR="00EF636F" w:rsidRPr="00AE5EA8">
          <w:rPr>
            <w:rStyle w:val="Hyperlink"/>
            <w:rFonts w:hint="eastAsia"/>
            <w:noProof/>
          </w:rPr>
          <w:t>ü</w:t>
        </w:r>
        <w:r w:rsidR="00EF636F" w:rsidRPr="00AE5EA8">
          <w:rPr>
            <w:rStyle w:val="Hyperlink"/>
            <w:noProof/>
          </w:rPr>
          <w:t>r das Gebiet Elbersdorf</w:t>
        </w:r>
        <w:r w:rsidR="00EF636F">
          <w:rPr>
            <w:noProof/>
            <w:webHidden/>
          </w:rPr>
          <w:tab/>
        </w:r>
        <w:r w:rsidR="00EF636F">
          <w:rPr>
            <w:noProof/>
            <w:webHidden/>
          </w:rPr>
          <w:fldChar w:fldCharType="begin"/>
        </w:r>
        <w:r w:rsidR="00EF636F">
          <w:rPr>
            <w:noProof/>
            <w:webHidden/>
          </w:rPr>
          <w:instrText xml:space="preserve"> PAGEREF _Toc234846644 \h </w:instrText>
        </w:r>
        <w:r w:rsidR="00EF636F">
          <w:rPr>
            <w:noProof/>
            <w:webHidden/>
          </w:rPr>
        </w:r>
        <w:r w:rsidR="00EF636F">
          <w:rPr>
            <w:noProof/>
            <w:webHidden/>
          </w:rPr>
          <w:fldChar w:fldCharType="separate"/>
        </w:r>
        <w:r w:rsidR="00A0260E">
          <w:rPr>
            <w:noProof/>
            <w:webHidden/>
          </w:rPr>
          <w:t>39</w:t>
        </w:r>
        <w:r w:rsidR="00EF636F">
          <w:rPr>
            <w:noProof/>
            <w:webHidden/>
          </w:rPr>
          <w:fldChar w:fldCharType="end"/>
        </w:r>
      </w:hyperlink>
    </w:p>
    <w:p w14:paraId="6C0410EC" w14:textId="058F5C5B" w:rsidR="00EF636F" w:rsidRDefault="000A3540" w:rsidP="001F4395">
      <w:pPr>
        <w:pStyle w:val="Abbildungsverzeichnis"/>
        <w:rPr>
          <w:rFonts w:asciiTheme="minorHAnsi" w:eastAsiaTheme="minorEastAsia" w:hAnsiTheme="minorHAnsi" w:cstheme="minorBidi"/>
          <w:noProof/>
          <w:color w:val="auto"/>
          <w:kern w:val="2"/>
          <w:lang w:eastAsia="de-DE"/>
          <w14:ligatures w14:val="standardContextual"/>
        </w:rPr>
      </w:pPr>
      <w:hyperlink w:anchor="_Toc234846645" w:history="1">
        <w:r w:rsidR="00EF636F" w:rsidRPr="00AE5EA8">
          <w:rPr>
            <w:rStyle w:val="Hyperlink"/>
            <w:noProof/>
          </w:rPr>
          <w:t>Abbildung 10</w:t>
        </w:r>
        <w:r w:rsidR="001F4395">
          <w:rPr>
            <w:rStyle w:val="Hyperlink"/>
            <w:noProof/>
          </w:rPr>
          <w:t>:</w:t>
        </w:r>
        <w:r w:rsidR="001F4395">
          <w:rPr>
            <w:rStyle w:val="Hyperlink"/>
            <w:noProof/>
          </w:rPr>
          <w:tab/>
        </w:r>
        <w:r w:rsidR="00EF636F" w:rsidRPr="00AE5EA8">
          <w:rPr>
            <w:rStyle w:val="Hyperlink"/>
            <w:noProof/>
          </w:rPr>
          <w:t>Beispiel 3 - Gegen</w:t>
        </w:r>
        <w:r w:rsidR="00EF636F" w:rsidRPr="00AE5EA8">
          <w:rPr>
            <w:rStyle w:val="Hyperlink"/>
            <w:rFonts w:hint="eastAsia"/>
            <w:noProof/>
          </w:rPr>
          <w:t>ü</w:t>
        </w:r>
        <w:r w:rsidR="00EF636F" w:rsidRPr="00AE5EA8">
          <w:rPr>
            <w:rStyle w:val="Hyperlink"/>
            <w:noProof/>
          </w:rPr>
          <w:t>berstellung des Gesamtabflusses und des Niederschlags in einem Streudiagramm f</w:t>
        </w:r>
        <w:r w:rsidR="00EF636F" w:rsidRPr="00AE5EA8">
          <w:rPr>
            <w:rStyle w:val="Hyperlink"/>
            <w:rFonts w:hint="eastAsia"/>
            <w:noProof/>
          </w:rPr>
          <w:t>ü</w:t>
        </w:r>
        <w:r w:rsidR="00EF636F" w:rsidRPr="00AE5EA8">
          <w:rPr>
            <w:rStyle w:val="Hyperlink"/>
            <w:noProof/>
          </w:rPr>
          <w:t>r das Gebiet Elbersdorf</w:t>
        </w:r>
        <w:r w:rsidR="00EF636F">
          <w:rPr>
            <w:noProof/>
            <w:webHidden/>
          </w:rPr>
          <w:tab/>
        </w:r>
        <w:r w:rsidR="00EF636F">
          <w:rPr>
            <w:noProof/>
            <w:webHidden/>
          </w:rPr>
          <w:fldChar w:fldCharType="begin"/>
        </w:r>
        <w:r w:rsidR="00EF636F">
          <w:rPr>
            <w:noProof/>
            <w:webHidden/>
          </w:rPr>
          <w:instrText xml:space="preserve"> PAGEREF _Toc234846645 \h </w:instrText>
        </w:r>
        <w:r w:rsidR="00EF636F">
          <w:rPr>
            <w:noProof/>
            <w:webHidden/>
          </w:rPr>
        </w:r>
        <w:r w:rsidR="00EF636F">
          <w:rPr>
            <w:noProof/>
            <w:webHidden/>
          </w:rPr>
          <w:fldChar w:fldCharType="separate"/>
        </w:r>
        <w:r w:rsidR="00A0260E">
          <w:rPr>
            <w:noProof/>
            <w:webHidden/>
          </w:rPr>
          <w:t>40</w:t>
        </w:r>
        <w:r w:rsidR="00EF636F">
          <w:rPr>
            <w:noProof/>
            <w:webHidden/>
          </w:rPr>
          <w:fldChar w:fldCharType="end"/>
        </w:r>
      </w:hyperlink>
    </w:p>
    <w:p w14:paraId="730A14D5" w14:textId="34483B13" w:rsidR="00EF636F" w:rsidRDefault="000A3540" w:rsidP="001F4395">
      <w:pPr>
        <w:pStyle w:val="Abbildungsverzeichnis"/>
        <w:rPr>
          <w:rFonts w:asciiTheme="minorHAnsi" w:eastAsiaTheme="minorEastAsia" w:hAnsiTheme="minorHAnsi" w:cstheme="minorBidi"/>
          <w:noProof/>
          <w:color w:val="auto"/>
          <w:kern w:val="2"/>
          <w:lang w:eastAsia="de-DE"/>
          <w14:ligatures w14:val="standardContextual"/>
        </w:rPr>
      </w:pPr>
      <w:hyperlink w:anchor="_Toc234846646" w:history="1">
        <w:r w:rsidR="00EF636F" w:rsidRPr="00AE5EA8">
          <w:rPr>
            <w:rStyle w:val="Hyperlink"/>
            <w:noProof/>
          </w:rPr>
          <w:t>Abbildung 11</w:t>
        </w:r>
        <w:r w:rsidR="001F4395">
          <w:rPr>
            <w:rStyle w:val="Hyperlink"/>
            <w:noProof/>
          </w:rPr>
          <w:tab/>
        </w:r>
        <w:r w:rsidR="00EF636F" w:rsidRPr="00AE5EA8">
          <w:rPr>
            <w:rStyle w:val="Hyperlink"/>
            <w:noProof/>
          </w:rPr>
          <w:t>Basisnomogramm f</w:t>
        </w:r>
        <w:r w:rsidR="00EF636F" w:rsidRPr="00AE5EA8">
          <w:rPr>
            <w:rStyle w:val="Hyperlink"/>
            <w:rFonts w:hint="eastAsia"/>
            <w:noProof/>
          </w:rPr>
          <w:t>ü</w:t>
        </w:r>
        <w:r w:rsidR="00EF636F" w:rsidRPr="00AE5EA8">
          <w:rPr>
            <w:rStyle w:val="Hyperlink"/>
            <w:noProof/>
          </w:rPr>
          <w:t>r eine ausgew</w:t>
        </w:r>
        <w:r w:rsidR="00EF636F" w:rsidRPr="00AE5EA8">
          <w:rPr>
            <w:rStyle w:val="Hyperlink"/>
            <w:rFonts w:hint="eastAsia"/>
            <w:noProof/>
          </w:rPr>
          <w:t>ä</w:t>
        </w:r>
        <w:r w:rsidR="00EF636F" w:rsidRPr="00AE5EA8">
          <w:rPr>
            <w:rStyle w:val="Hyperlink"/>
            <w:noProof/>
          </w:rPr>
          <w:t>hlte Klimaprojektion</w:t>
        </w:r>
        <w:r w:rsidR="00EF636F">
          <w:rPr>
            <w:noProof/>
            <w:webHidden/>
          </w:rPr>
          <w:tab/>
        </w:r>
        <w:r w:rsidR="00EF636F">
          <w:rPr>
            <w:noProof/>
            <w:webHidden/>
          </w:rPr>
          <w:fldChar w:fldCharType="begin"/>
        </w:r>
        <w:r w:rsidR="00EF636F">
          <w:rPr>
            <w:noProof/>
            <w:webHidden/>
          </w:rPr>
          <w:instrText xml:space="preserve"> PAGEREF _Toc234846646 \h </w:instrText>
        </w:r>
        <w:r w:rsidR="00EF636F">
          <w:rPr>
            <w:noProof/>
            <w:webHidden/>
          </w:rPr>
        </w:r>
        <w:r w:rsidR="00EF636F">
          <w:rPr>
            <w:noProof/>
            <w:webHidden/>
          </w:rPr>
          <w:fldChar w:fldCharType="separate"/>
        </w:r>
        <w:r w:rsidR="00A0260E">
          <w:rPr>
            <w:noProof/>
            <w:webHidden/>
          </w:rPr>
          <w:t>42</w:t>
        </w:r>
        <w:r w:rsidR="00EF636F">
          <w:rPr>
            <w:noProof/>
            <w:webHidden/>
          </w:rPr>
          <w:fldChar w:fldCharType="end"/>
        </w:r>
      </w:hyperlink>
    </w:p>
    <w:p w14:paraId="64CE2D2E" w14:textId="25AE9451" w:rsidR="00EF636F" w:rsidRDefault="000A3540" w:rsidP="001F4395">
      <w:pPr>
        <w:pStyle w:val="Abbildungsverzeichnis"/>
        <w:rPr>
          <w:rFonts w:asciiTheme="minorHAnsi" w:eastAsiaTheme="minorEastAsia" w:hAnsiTheme="minorHAnsi" w:cstheme="minorBidi"/>
          <w:noProof/>
          <w:color w:val="auto"/>
          <w:kern w:val="2"/>
          <w:lang w:eastAsia="de-DE"/>
          <w14:ligatures w14:val="standardContextual"/>
        </w:rPr>
      </w:pPr>
      <w:hyperlink w:anchor="_Toc234846647" w:history="1">
        <w:r w:rsidR="00EF636F" w:rsidRPr="00AE5EA8">
          <w:rPr>
            <w:rStyle w:val="Hyperlink"/>
            <w:noProof/>
          </w:rPr>
          <w:t>Abbildung 12</w:t>
        </w:r>
        <w:r w:rsidR="001F4395">
          <w:rPr>
            <w:rStyle w:val="Hyperlink"/>
            <w:noProof/>
          </w:rPr>
          <w:t>:</w:t>
        </w:r>
        <w:r w:rsidR="001F4395">
          <w:rPr>
            <w:rStyle w:val="Hyperlink"/>
            <w:noProof/>
          </w:rPr>
          <w:tab/>
        </w:r>
        <w:r w:rsidR="00EF636F" w:rsidRPr="00AE5EA8">
          <w:rPr>
            <w:rStyle w:val="Hyperlink"/>
            <w:noProof/>
          </w:rPr>
          <w:t>Vergleichsnomogramm f</w:t>
        </w:r>
        <w:r w:rsidR="00EF636F" w:rsidRPr="00AE5EA8">
          <w:rPr>
            <w:rStyle w:val="Hyperlink"/>
            <w:rFonts w:hint="eastAsia"/>
            <w:noProof/>
          </w:rPr>
          <w:t>ü</w:t>
        </w:r>
        <w:r w:rsidR="00EF636F" w:rsidRPr="00AE5EA8">
          <w:rPr>
            <w:rStyle w:val="Hyperlink"/>
            <w:noProof/>
          </w:rPr>
          <w:t>r einen gew</w:t>
        </w:r>
        <w:r w:rsidR="00EF636F" w:rsidRPr="00AE5EA8">
          <w:rPr>
            <w:rStyle w:val="Hyperlink"/>
            <w:rFonts w:hint="eastAsia"/>
            <w:noProof/>
          </w:rPr>
          <w:t>ä</w:t>
        </w:r>
        <w:r w:rsidR="00EF636F" w:rsidRPr="00AE5EA8">
          <w:rPr>
            <w:rStyle w:val="Hyperlink"/>
            <w:noProof/>
          </w:rPr>
          <w:t>hlten Niederschlag</w:t>
        </w:r>
        <w:r w:rsidR="00EF636F">
          <w:rPr>
            <w:noProof/>
            <w:webHidden/>
          </w:rPr>
          <w:tab/>
        </w:r>
        <w:r w:rsidR="00EF636F">
          <w:rPr>
            <w:noProof/>
            <w:webHidden/>
          </w:rPr>
          <w:fldChar w:fldCharType="begin"/>
        </w:r>
        <w:r w:rsidR="00EF636F">
          <w:rPr>
            <w:noProof/>
            <w:webHidden/>
          </w:rPr>
          <w:instrText xml:space="preserve"> PAGEREF _Toc234846647 \h </w:instrText>
        </w:r>
        <w:r w:rsidR="00EF636F">
          <w:rPr>
            <w:noProof/>
            <w:webHidden/>
          </w:rPr>
        </w:r>
        <w:r w:rsidR="00EF636F">
          <w:rPr>
            <w:noProof/>
            <w:webHidden/>
          </w:rPr>
          <w:fldChar w:fldCharType="separate"/>
        </w:r>
        <w:r w:rsidR="00A0260E">
          <w:rPr>
            <w:noProof/>
            <w:webHidden/>
          </w:rPr>
          <w:t>43</w:t>
        </w:r>
        <w:r w:rsidR="00EF636F">
          <w:rPr>
            <w:noProof/>
            <w:webHidden/>
          </w:rPr>
          <w:fldChar w:fldCharType="end"/>
        </w:r>
      </w:hyperlink>
    </w:p>
    <w:p w14:paraId="54A83D03" w14:textId="08973E5C" w:rsidR="00EF636F" w:rsidRDefault="000A3540" w:rsidP="001F4395">
      <w:pPr>
        <w:pStyle w:val="Abbildungsverzeichnis"/>
        <w:rPr>
          <w:rFonts w:asciiTheme="minorHAnsi" w:eastAsiaTheme="minorEastAsia" w:hAnsiTheme="minorHAnsi" w:cstheme="minorBidi"/>
          <w:noProof/>
          <w:color w:val="auto"/>
          <w:kern w:val="2"/>
          <w:lang w:eastAsia="de-DE"/>
          <w14:ligatures w14:val="standardContextual"/>
        </w:rPr>
      </w:pPr>
      <w:hyperlink w:anchor="_Toc234846648" w:history="1">
        <w:r w:rsidR="00EF636F" w:rsidRPr="00AE5EA8">
          <w:rPr>
            <w:rStyle w:val="Hyperlink"/>
            <w:noProof/>
          </w:rPr>
          <w:t>Abbildung 13</w:t>
        </w:r>
        <w:r w:rsidR="001F4395" w:rsidRPr="001F4395">
          <w:rPr>
            <w:rStyle w:val="Hyperlink"/>
            <w:noProof/>
          </w:rPr>
          <w:t>:</w:t>
        </w:r>
        <w:r w:rsidR="001F4395">
          <w:rPr>
            <w:rStyle w:val="Hyperlink"/>
            <w:noProof/>
          </w:rPr>
          <w:tab/>
        </w:r>
        <w:r w:rsidR="00EF636F" w:rsidRPr="00AE5EA8">
          <w:rPr>
            <w:rStyle w:val="Hyperlink"/>
            <w:noProof/>
          </w:rPr>
          <w:t>Niederschlag</w:t>
        </w:r>
        <w:r w:rsidR="00EF636F">
          <w:rPr>
            <w:noProof/>
            <w:webHidden/>
          </w:rPr>
          <w:tab/>
        </w:r>
        <w:r w:rsidR="00EF636F">
          <w:rPr>
            <w:noProof/>
            <w:webHidden/>
          </w:rPr>
          <w:fldChar w:fldCharType="begin"/>
        </w:r>
        <w:r w:rsidR="00EF636F">
          <w:rPr>
            <w:noProof/>
            <w:webHidden/>
          </w:rPr>
          <w:instrText xml:space="preserve"> PAGEREF _Toc234846648 \h </w:instrText>
        </w:r>
        <w:r w:rsidR="00EF636F">
          <w:rPr>
            <w:noProof/>
            <w:webHidden/>
          </w:rPr>
        </w:r>
        <w:r w:rsidR="00EF636F">
          <w:rPr>
            <w:noProof/>
            <w:webHidden/>
          </w:rPr>
          <w:fldChar w:fldCharType="separate"/>
        </w:r>
        <w:r w:rsidR="00A0260E">
          <w:rPr>
            <w:noProof/>
            <w:webHidden/>
          </w:rPr>
          <w:t>46</w:t>
        </w:r>
        <w:r w:rsidR="00EF636F">
          <w:rPr>
            <w:noProof/>
            <w:webHidden/>
          </w:rPr>
          <w:fldChar w:fldCharType="end"/>
        </w:r>
      </w:hyperlink>
    </w:p>
    <w:p w14:paraId="55398D3B" w14:textId="0D798F2F" w:rsidR="00EF636F" w:rsidRDefault="000A3540" w:rsidP="001F4395">
      <w:pPr>
        <w:pStyle w:val="Abbildungsverzeichnis"/>
        <w:rPr>
          <w:rFonts w:asciiTheme="minorHAnsi" w:eastAsiaTheme="minorEastAsia" w:hAnsiTheme="minorHAnsi" w:cstheme="minorBidi"/>
          <w:noProof/>
          <w:color w:val="auto"/>
          <w:kern w:val="2"/>
          <w:lang w:eastAsia="de-DE"/>
          <w14:ligatures w14:val="standardContextual"/>
        </w:rPr>
      </w:pPr>
      <w:hyperlink w:anchor="_Toc234846649" w:history="1">
        <w:r w:rsidR="00EF636F" w:rsidRPr="00AE5EA8">
          <w:rPr>
            <w:rStyle w:val="Hyperlink"/>
            <w:noProof/>
          </w:rPr>
          <w:t>Abbildung 14:</w:t>
        </w:r>
        <w:r w:rsidR="001F4395">
          <w:rPr>
            <w:rStyle w:val="Hyperlink"/>
            <w:noProof/>
          </w:rPr>
          <w:tab/>
        </w:r>
        <w:r w:rsidR="00EF636F" w:rsidRPr="00AE5EA8">
          <w:rPr>
            <w:rStyle w:val="Hyperlink"/>
            <w:noProof/>
          </w:rPr>
          <w:t>Statistik Landnutzung</w:t>
        </w:r>
        <w:r w:rsidR="00EF636F">
          <w:rPr>
            <w:noProof/>
            <w:webHidden/>
          </w:rPr>
          <w:tab/>
        </w:r>
        <w:r w:rsidR="00EF636F">
          <w:rPr>
            <w:noProof/>
            <w:webHidden/>
          </w:rPr>
          <w:fldChar w:fldCharType="begin"/>
        </w:r>
        <w:r w:rsidR="00EF636F">
          <w:rPr>
            <w:noProof/>
            <w:webHidden/>
          </w:rPr>
          <w:instrText xml:space="preserve"> PAGEREF _Toc234846649 \h </w:instrText>
        </w:r>
        <w:r w:rsidR="00EF636F">
          <w:rPr>
            <w:noProof/>
            <w:webHidden/>
          </w:rPr>
        </w:r>
        <w:r w:rsidR="00EF636F">
          <w:rPr>
            <w:noProof/>
            <w:webHidden/>
          </w:rPr>
          <w:fldChar w:fldCharType="separate"/>
        </w:r>
        <w:r w:rsidR="00A0260E">
          <w:rPr>
            <w:noProof/>
            <w:webHidden/>
          </w:rPr>
          <w:t>46</w:t>
        </w:r>
        <w:r w:rsidR="00EF636F">
          <w:rPr>
            <w:noProof/>
            <w:webHidden/>
          </w:rPr>
          <w:fldChar w:fldCharType="end"/>
        </w:r>
      </w:hyperlink>
    </w:p>
    <w:p w14:paraId="1BEBF4EA" w14:textId="65778985" w:rsidR="00EF636F" w:rsidRDefault="000A3540" w:rsidP="001F4395">
      <w:pPr>
        <w:pStyle w:val="Abbildungsverzeichnis"/>
        <w:rPr>
          <w:rFonts w:asciiTheme="minorHAnsi" w:eastAsiaTheme="minorEastAsia" w:hAnsiTheme="minorHAnsi" w:cstheme="minorBidi"/>
          <w:noProof/>
          <w:color w:val="auto"/>
          <w:kern w:val="2"/>
          <w:lang w:eastAsia="de-DE"/>
          <w14:ligatures w14:val="standardContextual"/>
        </w:rPr>
      </w:pPr>
      <w:hyperlink w:anchor="_Toc234846650" w:history="1">
        <w:r w:rsidR="00EF636F" w:rsidRPr="00AE5EA8">
          <w:rPr>
            <w:rStyle w:val="Hyperlink"/>
            <w:noProof/>
          </w:rPr>
          <w:t>Abbildung 16:</w:t>
        </w:r>
        <w:r w:rsidR="001F4395">
          <w:rPr>
            <w:rStyle w:val="Hyperlink"/>
            <w:noProof/>
          </w:rPr>
          <w:tab/>
        </w:r>
        <w:r w:rsidR="00EF636F" w:rsidRPr="00AE5EA8">
          <w:rPr>
            <w:rStyle w:val="Hyperlink"/>
            <w:noProof/>
          </w:rPr>
          <w:t>Diagramm mit Zeitreihe des Niederschlags und Gesamtabflusses</w:t>
        </w:r>
        <w:r w:rsidR="00EF636F">
          <w:rPr>
            <w:noProof/>
            <w:webHidden/>
          </w:rPr>
          <w:tab/>
        </w:r>
        <w:r w:rsidR="00EF636F">
          <w:rPr>
            <w:noProof/>
            <w:webHidden/>
          </w:rPr>
          <w:fldChar w:fldCharType="begin"/>
        </w:r>
        <w:r w:rsidR="00EF636F">
          <w:rPr>
            <w:noProof/>
            <w:webHidden/>
          </w:rPr>
          <w:instrText xml:space="preserve"> PAGEREF _Toc234846650 \h </w:instrText>
        </w:r>
        <w:r w:rsidR="00EF636F">
          <w:rPr>
            <w:noProof/>
            <w:webHidden/>
          </w:rPr>
        </w:r>
        <w:r w:rsidR="00EF636F">
          <w:rPr>
            <w:noProof/>
            <w:webHidden/>
          </w:rPr>
          <w:fldChar w:fldCharType="separate"/>
        </w:r>
        <w:r w:rsidR="00A0260E">
          <w:rPr>
            <w:noProof/>
            <w:webHidden/>
          </w:rPr>
          <w:t>47</w:t>
        </w:r>
        <w:r w:rsidR="00EF636F">
          <w:rPr>
            <w:noProof/>
            <w:webHidden/>
          </w:rPr>
          <w:fldChar w:fldCharType="end"/>
        </w:r>
      </w:hyperlink>
    </w:p>
    <w:p w14:paraId="7210AADC" w14:textId="461F7EBD" w:rsidR="00751D46" w:rsidRPr="00D512F2" w:rsidRDefault="00751D46" w:rsidP="001F4395">
      <w:pPr>
        <w:pStyle w:val="VerzeichnisderAbbimTextteil"/>
        <w:tabs>
          <w:tab w:val="left" w:pos="1418"/>
        </w:tabs>
        <w:ind w:left="1418" w:hanging="1418"/>
        <w:sectPr w:rsidR="00751D46" w:rsidRPr="00D512F2" w:rsidSect="00751D46">
          <w:pgSz w:w="11906" w:h="16838" w:code="9"/>
          <w:pgMar w:top="851" w:right="851" w:bottom="1134" w:left="851" w:header="0" w:footer="454" w:gutter="0"/>
          <w:cols w:space="708"/>
          <w:titlePg/>
          <w:docGrid w:linePitch="360"/>
        </w:sectPr>
      </w:pPr>
      <w:r w:rsidRPr="00D512F2">
        <w:fldChar w:fldCharType="end"/>
      </w:r>
    </w:p>
    <w:p w14:paraId="04779FAE" w14:textId="77777777" w:rsidR="00751D46" w:rsidRPr="00D512F2" w:rsidRDefault="00751D46" w:rsidP="00751D46">
      <w:pPr>
        <w:pStyle w:val="Verzeichnisberschrift"/>
      </w:pPr>
      <w:r w:rsidRPr="00D512F2">
        <w:t>Tabellenverzeichnis</w:t>
      </w:r>
    </w:p>
    <w:p w14:paraId="718955B4" w14:textId="77FE0E6E" w:rsidR="00EF636F" w:rsidRDefault="00751D46" w:rsidP="001F4395">
      <w:pPr>
        <w:pStyle w:val="Abbildungsverzeichnis"/>
        <w:tabs>
          <w:tab w:val="clear" w:pos="1418"/>
          <w:tab w:val="left" w:pos="1134"/>
        </w:tabs>
        <w:ind w:left="1021" w:hanging="1021"/>
        <w:rPr>
          <w:rFonts w:asciiTheme="minorHAnsi" w:eastAsiaTheme="minorEastAsia" w:hAnsiTheme="minorHAnsi" w:cstheme="minorBidi"/>
          <w:noProof/>
          <w:color w:val="auto"/>
          <w:kern w:val="2"/>
          <w:lang w:eastAsia="de-DE"/>
          <w14:ligatures w14:val="standardContextual"/>
        </w:rPr>
      </w:pPr>
      <w:r w:rsidRPr="00D512F2">
        <w:rPr>
          <w:sz w:val="22"/>
        </w:rPr>
        <w:fldChar w:fldCharType="begin"/>
      </w:r>
      <w:r w:rsidRPr="00D512F2">
        <w:instrText xml:space="preserve"> TOC \h \z \c "Tabelle" </w:instrText>
      </w:r>
      <w:r w:rsidRPr="00D512F2">
        <w:rPr>
          <w:sz w:val="22"/>
        </w:rPr>
        <w:fldChar w:fldCharType="separate"/>
      </w:r>
      <w:hyperlink w:anchor="_Toc234846651" w:history="1">
        <w:r w:rsidR="00EF636F" w:rsidRPr="000747B3">
          <w:rPr>
            <w:rStyle w:val="Hyperlink"/>
            <w:noProof/>
          </w:rPr>
          <w:t>Tabelle 1:</w:t>
        </w:r>
        <w:r w:rsidR="001F4395">
          <w:rPr>
            <w:rStyle w:val="Hyperlink"/>
            <w:noProof/>
          </w:rPr>
          <w:tab/>
        </w:r>
        <w:r w:rsidR="00EF636F" w:rsidRPr="000747B3">
          <w:rPr>
            <w:rStyle w:val="Hyperlink"/>
            <w:rFonts w:hint="eastAsia"/>
            <w:noProof/>
          </w:rPr>
          <w:t>Ü</w:t>
        </w:r>
        <w:r w:rsidR="00EF636F" w:rsidRPr="000747B3">
          <w:rPr>
            <w:rStyle w:val="Hyperlink"/>
            <w:noProof/>
          </w:rPr>
          <w:t>bersicht Klimaprojektionen des Kernensembles</w:t>
        </w:r>
        <w:r w:rsidR="00EF636F">
          <w:rPr>
            <w:noProof/>
            <w:webHidden/>
          </w:rPr>
          <w:tab/>
        </w:r>
        <w:r w:rsidR="00EF636F">
          <w:rPr>
            <w:noProof/>
            <w:webHidden/>
          </w:rPr>
          <w:fldChar w:fldCharType="begin"/>
        </w:r>
        <w:r w:rsidR="00EF636F">
          <w:rPr>
            <w:noProof/>
            <w:webHidden/>
          </w:rPr>
          <w:instrText xml:space="preserve"> PAGEREF _Toc234846651 \h </w:instrText>
        </w:r>
        <w:r w:rsidR="00EF636F">
          <w:rPr>
            <w:noProof/>
            <w:webHidden/>
          </w:rPr>
        </w:r>
        <w:r w:rsidR="00EF636F">
          <w:rPr>
            <w:noProof/>
            <w:webHidden/>
          </w:rPr>
          <w:fldChar w:fldCharType="separate"/>
        </w:r>
        <w:r w:rsidR="00A0260E">
          <w:rPr>
            <w:noProof/>
            <w:webHidden/>
          </w:rPr>
          <w:t>9</w:t>
        </w:r>
        <w:r w:rsidR="00EF636F">
          <w:rPr>
            <w:noProof/>
            <w:webHidden/>
          </w:rPr>
          <w:fldChar w:fldCharType="end"/>
        </w:r>
      </w:hyperlink>
    </w:p>
    <w:p w14:paraId="3CA9CB9C" w14:textId="0C93175C" w:rsidR="00EF636F" w:rsidRDefault="000A3540" w:rsidP="001F4395">
      <w:pPr>
        <w:pStyle w:val="Abbildungsverzeichnis"/>
        <w:tabs>
          <w:tab w:val="clear" w:pos="1418"/>
          <w:tab w:val="left" w:pos="1134"/>
        </w:tabs>
        <w:ind w:left="1021" w:hanging="1021"/>
        <w:rPr>
          <w:rFonts w:asciiTheme="minorHAnsi" w:eastAsiaTheme="minorEastAsia" w:hAnsiTheme="minorHAnsi" w:cstheme="minorBidi"/>
          <w:noProof/>
          <w:color w:val="auto"/>
          <w:kern w:val="2"/>
          <w:lang w:eastAsia="de-DE"/>
          <w14:ligatures w14:val="standardContextual"/>
        </w:rPr>
      </w:pPr>
      <w:hyperlink w:anchor="_Toc234846652" w:history="1">
        <w:r w:rsidR="00EF636F" w:rsidRPr="000747B3">
          <w:rPr>
            <w:rStyle w:val="Hyperlink"/>
            <w:noProof/>
          </w:rPr>
          <w:t>Tabelle 2:</w:t>
        </w:r>
        <w:r w:rsidR="001F4395">
          <w:rPr>
            <w:rStyle w:val="Hyperlink"/>
            <w:noProof/>
          </w:rPr>
          <w:tab/>
        </w:r>
        <w:r w:rsidR="00EF636F" w:rsidRPr="000747B3">
          <w:rPr>
            <w:rStyle w:val="Hyperlink"/>
            <w:rFonts w:hint="eastAsia"/>
            <w:noProof/>
          </w:rPr>
          <w:t>Ü</w:t>
        </w:r>
        <w:r w:rsidR="00EF636F" w:rsidRPr="000747B3">
          <w:rPr>
            <w:rStyle w:val="Hyperlink"/>
            <w:noProof/>
          </w:rPr>
          <w:t xml:space="preserve">bersicht </w:t>
        </w:r>
        <w:r w:rsidR="00EF636F" w:rsidRPr="000747B3">
          <w:rPr>
            <w:rStyle w:val="Hyperlink"/>
            <w:rFonts w:hint="eastAsia"/>
            <w:noProof/>
          </w:rPr>
          <w:t>ü</w:t>
        </w:r>
        <w:r w:rsidR="00EF636F" w:rsidRPr="000747B3">
          <w:rPr>
            <w:rStyle w:val="Hyperlink"/>
            <w:noProof/>
          </w:rPr>
          <w:t>ber Teilprojekte, die im Gesamtprojekt KliWES umgesetzt wurden</w:t>
        </w:r>
        <w:r w:rsidR="00EF636F">
          <w:rPr>
            <w:noProof/>
            <w:webHidden/>
          </w:rPr>
          <w:tab/>
        </w:r>
        <w:r w:rsidR="00EF636F">
          <w:rPr>
            <w:noProof/>
            <w:webHidden/>
          </w:rPr>
          <w:fldChar w:fldCharType="begin"/>
        </w:r>
        <w:r w:rsidR="00EF636F">
          <w:rPr>
            <w:noProof/>
            <w:webHidden/>
          </w:rPr>
          <w:instrText xml:space="preserve"> PAGEREF _Toc234846652 \h </w:instrText>
        </w:r>
        <w:r w:rsidR="00EF636F">
          <w:rPr>
            <w:noProof/>
            <w:webHidden/>
          </w:rPr>
        </w:r>
        <w:r w:rsidR="00EF636F">
          <w:rPr>
            <w:noProof/>
            <w:webHidden/>
          </w:rPr>
          <w:fldChar w:fldCharType="separate"/>
        </w:r>
        <w:r w:rsidR="00A0260E">
          <w:rPr>
            <w:noProof/>
            <w:webHidden/>
          </w:rPr>
          <w:t>23</w:t>
        </w:r>
        <w:r w:rsidR="00EF636F">
          <w:rPr>
            <w:noProof/>
            <w:webHidden/>
          </w:rPr>
          <w:fldChar w:fldCharType="end"/>
        </w:r>
      </w:hyperlink>
    </w:p>
    <w:p w14:paraId="58F4E4D4" w14:textId="008F1CAC" w:rsidR="00EF636F" w:rsidRDefault="000A3540" w:rsidP="001F4395">
      <w:pPr>
        <w:pStyle w:val="Abbildungsverzeichnis"/>
        <w:tabs>
          <w:tab w:val="clear" w:pos="1418"/>
          <w:tab w:val="left" w:pos="1134"/>
        </w:tabs>
        <w:ind w:left="1021" w:hanging="1021"/>
        <w:rPr>
          <w:rFonts w:asciiTheme="minorHAnsi" w:eastAsiaTheme="minorEastAsia" w:hAnsiTheme="minorHAnsi" w:cstheme="minorBidi"/>
          <w:noProof/>
          <w:color w:val="auto"/>
          <w:kern w:val="2"/>
          <w:lang w:eastAsia="de-DE"/>
          <w14:ligatures w14:val="standardContextual"/>
        </w:rPr>
      </w:pPr>
      <w:hyperlink w:anchor="_Toc234846653" w:history="1">
        <w:r w:rsidR="00EF636F" w:rsidRPr="000747B3">
          <w:rPr>
            <w:rStyle w:val="Hyperlink"/>
            <w:noProof/>
          </w:rPr>
          <w:t>Tabelle 3:</w:t>
        </w:r>
        <w:r w:rsidR="001F4395">
          <w:rPr>
            <w:rStyle w:val="Hyperlink"/>
            <w:noProof/>
          </w:rPr>
          <w:tab/>
        </w:r>
        <w:r w:rsidR="00EF636F" w:rsidRPr="000747B3">
          <w:rPr>
            <w:rStyle w:val="Hyperlink"/>
            <w:noProof/>
          </w:rPr>
          <w:t>Spezifika der drei KliWES-Projekte f</w:t>
        </w:r>
        <w:r w:rsidR="00EF636F" w:rsidRPr="000747B3">
          <w:rPr>
            <w:rStyle w:val="Hyperlink"/>
            <w:rFonts w:hint="eastAsia"/>
            <w:noProof/>
          </w:rPr>
          <w:t>ü</w:t>
        </w:r>
        <w:r w:rsidR="00EF636F" w:rsidRPr="000747B3">
          <w:rPr>
            <w:rStyle w:val="Hyperlink"/>
            <w:noProof/>
          </w:rPr>
          <w:t>r das Modell ArcEGMO</w:t>
        </w:r>
        <w:r w:rsidR="00EF636F">
          <w:rPr>
            <w:noProof/>
            <w:webHidden/>
          </w:rPr>
          <w:tab/>
        </w:r>
        <w:r w:rsidR="00EF636F">
          <w:rPr>
            <w:noProof/>
            <w:webHidden/>
          </w:rPr>
          <w:fldChar w:fldCharType="begin"/>
        </w:r>
        <w:r w:rsidR="00EF636F">
          <w:rPr>
            <w:noProof/>
            <w:webHidden/>
          </w:rPr>
          <w:instrText xml:space="preserve"> PAGEREF _Toc234846653 \h </w:instrText>
        </w:r>
        <w:r w:rsidR="00EF636F">
          <w:rPr>
            <w:noProof/>
            <w:webHidden/>
          </w:rPr>
        </w:r>
        <w:r w:rsidR="00EF636F">
          <w:rPr>
            <w:noProof/>
            <w:webHidden/>
          </w:rPr>
          <w:fldChar w:fldCharType="separate"/>
        </w:r>
        <w:r w:rsidR="00A0260E">
          <w:rPr>
            <w:noProof/>
            <w:webHidden/>
          </w:rPr>
          <w:t>24</w:t>
        </w:r>
        <w:r w:rsidR="00EF636F">
          <w:rPr>
            <w:noProof/>
            <w:webHidden/>
          </w:rPr>
          <w:fldChar w:fldCharType="end"/>
        </w:r>
      </w:hyperlink>
    </w:p>
    <w:p w14:paraId="45FB8BF5" w14:textId="2BD703C5" w:rsidR="00EF636F" w:rsidRDefault="000A3540" w:rsidP="001F4395">
      <w:pPr>
        <w:pStyle w:val="Abbildungsverzeichnis"/>
        <w:tabs>
          <w:tab w:val="clear" w:pos="1418"/>
          <w:tab w:val="left" w:pos="1134"/>
        </w:tabs>
        <w:ind w:left="1021" w:hanging="1021"/>
        <w:rPr>
          <w:rFonts w:asciiTheme="minorHAnsi" w:eastAsiaTheme="minorEastAsia" w:hAnsiTheme="minorHAnsi" w:cstheme="minorBidi"/>
          <w:noProof/>
          <w:color w:val="auto"/>
          <w:kern w:val="2"/>
          <w:lang w:eastAsia="de-DE"/>
          <w14:ligatures w14:val="standardContextual"/>
        </w:rPr>
      </w:pPr>
      <w:hyperlink w:anchor="_Toc234846654" w:history="1">
        <w:r w:rsidR="00EF636F" w:rsidRPr="000747B3">
          <w:rPr>
            <w:rStyle w:val="Hyperlink"/>
            <w:noProof/>
          </w:rPr>
          <w:t>Tabelle 4:</w:t>
        </w:r>
        <w:r w:rsidR="001F4395">
          <w:rPr>
            <w:rStyle w:val="Hyperlink"/>
            <w:noProof/>
          </w:rPr>
          <w:tab/>
        </w:r>
        <w:r w:rsidR="00EF636F" w:rsidRPr="000747B3">
          <w:rPr>
            <w:rStyle w:val="Hyperlink"/>
            <w:noProof/>
          </w:rPr>
          <w:t>Unterschiede KliWES 2.0 zu KliWES 3.0</w:t>
        </w:r>
        <w:r w:rsidR="00EF636F">
          <w:rPr>
            <w:noProof/>
            <w:webHidden/>
          </w:rPr>
          <w:tab/>
        </w:r>
        <w:r w:rsidR="00EF636F">
          <w:rPr>
            <w:noProof/>
            <w:webHidden/>
          </w:rPr>
          <w:fldChar w:fldCharType="begin"/>
        </w:r>
        <w:r w:rsidR="00EF636F">
          <w:rPr>
            <w:noProof/>
            <w:webHidden/>
          </w:rPr>
          <w:instrText xml:space="preserve"> PAGEREF _Toc234846654 \h </w:instrText>
        </w:r>
        <w:r w:rsidR="00EF636F">
          <w:rPr>
            <w:noProof/>
            <w:webHidden/>
          </w:rPr>
        </w:r>
        <w:r w:rsidR="00EF636F">
          <w:rPr>
            <w:noProof/>
            <w:webHidden/>
          </w:rPr>
          <w:fldChar w:fldCharType="separate"/>
        </w:r>
        <w:r w:rsidR="00A0260E">
          <w:rPr>
            <w:noProof/>
            <w:webHidden/>
          </w:rPr>
          <w:t>26</w:t>
        </w:r>
        <w:r w:rsidR="00EF636F">
          <w:rPr>
            <w:noProof/>
            <w:webHidden/>
          </w:rPr>
          <w:fldChar w:fldCharType="end"/>
        </w:r>
      </w:hyperlink>
    </w:p>
    <w:p w14:paraId="5E3501E8" w14:textId="254FDF4C" w:rsidR="00EF636F" w:rsidRDefault="000A3540" w:rsidP="001F4395">
      <w:pPr>
        <w:pStyle w:val="Abbildungsverzeichnis"/>
        <w:tabs>
          <w:tab w:val="clear" w:pos="1418"/>
          <w:tab w:val="left" w:pos="1134"/>
        </w:tabs>
        <w:ind w:left="1021" w:hanging="1021"/>
        <w:rPr>
          <w:rFonts w:asciiTheme="minorHAnsi" w:eastAsiaTheme="minorEastAsia" w:hAnsiTheme="minorHAnsi" w:cstheme="minorBidi"/>
          <w:noProof/>
          <w:color w:val="auto"/>
          <w:kern w:val="2"/>
          <w:lang w:eastAsia="de-DE"/>
          <w14:ligatures w14:val="standardContextual"/>
        </w:rPr>
      </w:pPr>
      <w:hyperlink w:anchor="_Toc234846655" w:history="1">
        <w:r w:rsidR="00EF636F" w:rsidRPr="000747B3">
          <w:rPr>
            <w:rStyle w:val="Hyperlink"/>
            <w:noProof/>
          </w:rPr>
          <w:t>Tabelle 5:</w:t>
        </w:r>
        <w:r w:rsidR="001F4395">
          <w:rPr>
            <w:rStyle w:val="Hyperlink"/>
            <w:noProof/>
          </w:rPr>
          <w:tab/>
        </w:r>
        <w:r w:rsidR="00EF636F" w:rsidRPr="000747B3">
          <w:rPr>
            <w:rStyle w:val="Hyperlink"/>
            <w:noProof/>
          </w:rPr>
          <w:t>Bedeutung der Klimarealisierungen in KliWES</w:t>
        </w:r>
        <w:r w:rsidR="00EF636F">
          <w:rPr>
            <w:noProof/>
            <w:webHidden/>
          </w:rPr>
          <w:tab/>
        </w:r>
        <w:r w:rsidR="00EF636F">
          <w:rPr>
            <w:noProof/>
            <w:webHidden/>
          </w:rPr>
          <w:fldChar w:fldCharType="begin"/>
        </w:r>
        <w:r w:rsidR="00EF636F">
          <w:rPr>
            <w:noProof/>
            <w:webHidden/>
          </w:rPr>
          <w:instrText xml:space="preserve"> PAGEREF _Toc234846655 \h </w:instrText>
        </w:r>
        <w:r w:rsidR="00EF636F">
          <w:rPr>
            <w:noProof/>
            <w:webHidden/>
          </w:rPr>
        </w:r>
        <w:r w:rsidR="00EF636F">
          <w:rPr>
            <w:noProof/>
            <w:webHidden/>
          </w:rPr>
          <w:fldChar w:fldCharType="separate"/>
        </w:r>
        <w:r w:rsidR="00A0260E">
          <w:rPr>
            <w:noProof/>
            <w:webHidden/>
          </w:rPr>
          <w:t>37</w:t>
        </w:r>
        <w:r w:rsidR="00EF636F">
          <w:rPr>
            <w:noProof/>
            <w:webHidden/>
          </w:rPr>
          <w:fldChar w:fldCharType="end"/>
        </w:r>
      </w:hyperlink>
    </w:p>
    <w:p w14:paraId="27828054" w14:textId="3296FB32" w:rsidR="00751D46" w:rsidRPr="00D512F2" w:rsidRDefault="00751D46" w:rsidP="00976E2A">
      <w:pPr>
        <w:pStyle w:val="VerzeichnisderTabellenTextteil"/>
        <w:spacing w:line="288" w:lineRule="auto"/>
      </w:pPr>
      <w:r w:rsidRPr="00D512F2">
        <w:fldChar w:fldCharType="end"/>
      </w:r>
    </w:p>
    <w:p w14:paraId="0692F39E" w14:textId="77777777" w:rsidR="001A6A14" w:rsidRDefault="001A6A14" w:rsidP="007F0A95">
      <w:pPr>
        <w:pStyle w:val="ImpressumFlietextfett"/>
        <w:spacing w:before="240"/>
        <w:sectPr w:rsidR="001A6A14" w:rsidSect="0069090F">
          <w:footerReference w:type="default" r:id="rId55"/>
          <w:type w:val="continuous"/>
          <w:pgSz w:w="11906" w:h="16838" w:code="9"/>
          <w:pgMar w:top="680" w:right="851" w:bottom="851" w:left="851" w:header="0" w:footer="454" w:gutter="0"/>
          <w:cols w:space="708"/>
          <w:docGrid w:linePitch="360"/>
        </w:sectPr>
      </w:pPr>
    </w:p>
    <w:p w14:paraId="55B37A4B" w14:textId="483B6A2D" w:rsidR="00BC2CD3" w:rsidRPr="004D618A" w:rsidRDefault="00BC2CD3" w:rsidP="004D618A">
      <w:pPr>
        <w:pStyle w:val="ImpressumFlietextfett"/>
        <w:spacing w:before="600"/>
        <w:ind w:left="3402"/>
        <w:rPr>
          <w:sz w:val="24"/>
        </w:rPr>
      </w:pPr>
      <w:r w:rsidRPr="004D618A">
        <w:rPr>
          <w:sz w:val="24"/>
        </w:rPr>
        <w:lastRenderedPageBreak/>
        <w:t>Herausg</w:t>
      </w:r>
      <w:r w:rsidR="00421199" w:rsidRPr="004D618A">
        <w:rPr>
          <w:sz w:val="24"/>
        </w:rPr>
        <w:t>e</w:t>
      </w:r>
      <w:r w:rsidRPr="004D618A">
        <w:rPr>
          <w:sz w:val="24"/>
        </w:rPr>
        <w:t>ber</w:t>
      </w:r>
    </w:p>
    <w:p w14:paraId="616780FC" w14:textId="2A1D0E16" w:rsidR="00BC2CD3" w:rsidRPr="004D618A" w:rsidRDefault="00BC2CD3" w:rsidP="001A6A14">
      <w:pPr>
        <w:pStyle w:val="ImpressumFlietextnormal"/>
        <w:ind w:left="3402"/>
        <w:rPr>
          <w:rStyle w:val="Hyperlink"/>
          <w:szCs w:val="24"/>
        </w:rPr>
      </w:pPr>
      <w:r w:rsidRPr="004D618A">
        <w:rPr>
          <w:sz w:val="24"/>
          <w:szCs w:val="24"/>
        </w:rPr>
        <w:t xml:space="preserve">Sächsisches Landesamt für Umwelt, Landwirtschaft </w:t>
      </w:r>
      <w:r w:rsidR="004D618A">
        <w:rPr>
          <w:sz w:val="24"/>
          <w:szCs w:val="24"/>
        </w:rPr>
        <w:br/>
      </w:r>
      <w:r w:rsidRPr="004D618A">
        <w:rPr>
          <w:sz w:val="24"/>
          <w:szCs w:val="24"/>
        </w:rPr>
        <w:t>und Geologie (LfULG)</w:t>
      </w:r>
      <w:r w:rsidRPr="004D618A">
        <w:rPr>
          <w:sz w:val="24"/>
          <w:szCs w:val="24"/>
        </w:rPr>
        <w:br/>
        <w:t>Pillnitzer Platz 3, 01326 Dresden</w:t>
      </w:r>
      <w:r w:rsidRPr="004D618A">
        <w:rPr>
          <w:sz w:val="24"/>
          <w:szCs w:val="24"/>
        </w:rPr>
        <w:br/>
        <w:t>Telefon: +</w:t>
      </w:r>
      <w:r w:rsidRPr="004D618A">
        <w:rPr>
          <w:rFonts w:ascii="Arial" w:eastAsia="MS Gothic" w:hAnsi="Arial"/>
          <w:sz w:val="24"/>
          <w:szCs w:val="24"/>
        </w:rPr>
        <w:t> </w:t>
      </w:r>
      <w:r w:rsidRPr="004D618A">
        <w:rPr>
          <w:sz w:val="24"/>
          <w:szCs w:val="24"/>
        </w:rPr>
        <w:t>49 351 2612-0</w:t>
      </w:r>
      <w:r w:rsidR="007653FA" w:rsidRPr="004D618A">
        <w:rPr>
          <w:sz w:val="24"/>
          <w:szCs w:val="24"/>
        </w:rPr>
        <w:t xml:space="preserve">; </w:t>
      </w:r>
      <w:r w:rsidRPr="004D618A">
        <w:rPr>
          <w:sz w:val="24"/>
          <w:szCs w:val="24"/>
        </w:rPr>
        <w:t>Telefax: +</w:t>
      </w:r>
      <w:r w:rsidRPr="004D618A">
        <w:rPr>
          <w:rFonts w:ascii="Arial" w:eastAsia="MS Gothic" w:hAnsi="Arial"/>
          <w:sz w:val="24"/>
          <w:szCs w:val="24"/>
        </w:rPr>
        <w:t> </w:t>
      </w:r>
      <w:r w:rsidRPr="004D618A">
        <w:rPr>
          <w:sz w:val="24"/>
          <w:szCs w:val="24"/>
        </w:rPr>
        <w:t>49 351 2612-1099</w:t>
      </w:r>
      <w:r w:rsidRPr="004D618A">
        <w:rPr>
          <w:sz w:val="24"/>
          <w:szCs w:val="24"/>
        </w:rPr>
        <w:br/>
        <w:t xml:space="preserve">E- Mail: </w:t>
      </w:r>
      <w:hyperlink r:id="rId56" w:history="1">
        <w:r w:rsidR="004C535E" w:rsidRPr="004D618A">
          <w:rPr>
            <w:rStyle w:val="Hyperlink"/>
            <w:szCs w:val="24"/>
            <w:u w:val="none"/>
          </w:rPr>
          <w:t>Poststelle@lfulg.sachsen.de</w:t>
        </w:r>
      </w:hyperlink>
      <w:r w:rsidRPr="004D618A">
        <w:rPr>
          <w:sz w:val="24"/>
          <w:szCs w:val="24"/>
        </w:rPr>
        <w:br/>
      </w:r>
      <w:hyperlink r:id="rId57" w:history="1">
        <w:r w:rsidRPr="004D618A">
          <w:rPr>
            <w:sz w:val="24"/>
            <w:szCs w:val="24"/>
          </w:rPr>
          <w:t>www.lfulg.sachsen.de</w:t>
        </w:r>
      </w:hyperlink>
    </w:p>
    <w:p w14:paraId="5ACC3968" w14:textId="77777777" w:rsidR="00BC2CD3" w:rsidRPr="004D618A" w:rsidRDefault="00D17063" w:rsidP="001A6A14">
      <w:pPr>
        <w:pStyle w:val="ImpressumFlietextfett"/>
        <w:ind w:left="3402"/>
        <w:rPr>
          <w:sz w:val="24"/>
        </w:rPr>
      </w:pPr>
      <w:r w:rsidRPr="004D618A">
        <w:rPr>
          <w:sz w:val="24"/>
        </w:rPr>
        <w:t>Autor</w:t>
      </w:r>
    </w:p>
    <w:p w14:paraId="67C34044" w14:textId="0D094279" w:rsidR="00BC2CD3" w:rsidRPr="004D618A" w:rsidRDefault="004F52F4" w:rsidP="001A6A14">
      <w:pPr>
        <w:pStyle w:val="ImpressumFlietextnormal"/>
        <w:ind w:left="3402"/>
        <w:rPr>
          <w:sz w:val="24"/>
          <w:szCs w:val="24"/>
        </w:rPr>
      </w:pPr>
      <w:r w:rsidRPr="004D618A">
        <w:rPr>
          <w:sz w:val="24"/>
          <w:szCs w:val="24"/>
        </w:rPr>
        <w:t>Kathleen Lünich, Dr. agr. Beate Böhme</w:t>
      </w:r>
    </w:p>
    <w:p w14:paraId="488569B6" w14:textId="042DC23F" w:rsidR="00BC2CD3" w:rsidRPr="004D618A" w:rsidRDefault="00BC2CD3" w:rsidP="001A6A14">
      <w:pPr>
        <w:pStyle w:val="ImpressumFlietextnormal"/>
        <w:ind w:left="3402"/>
        <w:rPr>
          <w:sz w:val="24"/>
          <w:szCs w:val="24"/>
        </w:rPr>
      </w:pPr>
      <w:r w:rsidRPr="004D618A">
        <w:rPr>
          <w:sz w:val="24"/>
          <w:szCs w:val="24"/>
        </w:rPr>
        <w:t>Abteilung</w:t>
      </w:r>
      <w:r w:rsidR="004F52F4" w:rsidRPr="004D618A">
        <w:rPr>
          <w:sz w:val="24"/>
          <w:szCs w:val="24"/>
        </w:rPr>
        <w:t xml:space="preserve"> 4</w:t>
      </w:r>
      <w:r w:rsidRPr="004D618A">
        <w:rPr>
          <w:sz w:val="24"/>
          <w:szCs w:val="24"/>
        </w:rPr>
        <w:t>/Referat</w:t>
      </w:r>
      <w:r w:rsidR="004F52F4" w:rsidRPr="004D618A">
        <w:rPr>
          <w:sz w:val="24"/>
          <w:szCs w:val="24"/>
        </w:rPr>
        <w:t xml:space="preserve"> 43, Referat 45</w:t>
      </w:r>
    </w:p>
    <w:p w14:paraId="4135525E" w14:textId="5A7B5935" w:rsidR="00BC2CD3" w:rsidRPr="004D618A" w:rsidRDefault="004F52F4" w:rsidP="001A6A14">
      <w:pPr>
        <w:pStyle w:val="ImpressumFlietextnormal"/>
        <w:ind w:left="3402"/>
        <w:rPr>
          <w:sz w:val="24"/>
          <w:szCs w:val="24"/>
        </w:rPr>
      </w:pPr>
      <w:r w:rsidRPr="004D618A">
        <w:rPr>
          <w:sz w:val="24"/>
          <w:szCs w:val="24"/>
        </w:rPr>
        <w:t>Zur Wetterwarte 11, 01109 Dresden</w:t>
      </w:r>
    </w:p>
    <w:p w14:paraId="35A5C587" w14:textId="45004383" w:rsidR="00BC2CD3" w:rsidRPr="004D618A" w:rsidRDefault="00BC2CD3" w:rsidP="001A6A14">
      <w:pPr>
        <w:pStyle w:val="ImpressumFlietextnormal"/>
        <w:ind w:left="3402"/>
        <w:rPr>
          <w:sz w:val="24"/>
          <w:szCs w:val="24"/>
        </w:rPr>
      </w:pPr>
      <w:r w:rsidRPr="004D618A">
        <w:rPr>
          <w:sz w:val="24"/>
          <w:szCs w:val="24"/>
        </w:rPr>
        <w:t>Telefon: +</w:t>
      </w:r>
      <w:r w:rsidRPr="004D618A">
        <w:rPr>
          <w:rFonts w:ascii="Arial" w:eastAsia="MS Gothic" w:hAnsi="Arial"/>
          <w:sz w:val="24"/>
          <w:szCs w:val="24"/>
        </w:rPr>
        <w:t> </w:t>
      </w:r>
      <w:r w:rsidRPr="004D618A">
        <w:rPr>
          <w:sz w:val="24"/>
          <w:szCs w:val="24"/>
        </w:rPr>
        <w:t>49</w:t>
      </w:r>
      <w:r w:rsidRPr="004D618A">
        <w:rPr>
          <w:rFonts w:ascii="Arial" w:eastAsia="MS Gothic" w:hAnsi="Arial"/>
          <w:sz w:val="24"/>
          <w:szCs w:val="24"/>
        </w:rPr>
        <w:t> </w:t>
      </w:r>
      <w:r w:rsidRPr="004D618A">
        <w:rPr>
          <w:sz w:val="24"/>
          <w:szCs w:val="24"/>
        </w:rPr>
        <w:t>351</w:t>
      </w:r>
      <w:r w:rsidRPr="004D618A">
        <w:rPr>
          <w:rFonts w:ascii="Arial" w:eastAsia="MS Gothic" w:hAnsi="Arial"/>
          <w:sz w:val="24"/>
          <w:szCs w:val="24"/>
        </w:rPr>
        <w:t> </w:t>
      </w:r>
      <w:r w:rsidR="00404BD0" w:rsidRPr="004D618A">
        <w:rPr>
          <w:sz w:val="24"/>
          <w:szCs w:val="24"/>
        </w:rPr>
        <w:t>8928-4311 / -4525</w:t>
      </w:r>
      <w:r w:rsidR="004D618A">
        <w:rPr>
          <w:sz w:val="24"/>
          <w:szCs w:val="24"/>
        </w:rPr>
        <w:br/>
      </w:r>
      <w:r w:rsidRPr="004D618A">
        <w:rPr>
          <w:sz w:val="24"/>
          <w:szCs w:val="24"/>
        </w:rPr>
        <w:t>Telefax: +</w:t>
      </w:r>
      <w:r w:rsidRPr="004D618A">
        <w:rPr>
          <w:rFonts w:ascii="Arial" w:eastAsia="MS Gothic" w:hAnsi="Arial"/>
          <w:sz w:val="24"/>
          <w:szCs w:val="24"/>
        </w:rPr>
        <w:t> </w:t>
      </w:r>
      <w:r w:rsidRPr="004D618A">
        <w:rPr>
          <w:sz w:val="24"/>
          <w:szCs w:val="24"/>
        </w:rPr>
        <w:t>49</w:t>
      </w:r>
      <w:r w:rsidRPr="004D618A">
        <w:rPr>
          <w:rFonts w:ascii="Arial" w:eastAsia="MS Gothic" w:hAnsi="Arial"/>
          <w:sz w:val="24"/>
          <w:szCs w:val="24"/>
        </w:rPr>
        <w:t> </w:t>
      </w:r>
      <w:r w:rsidRPr="004D618A">
        <w:rPr>
          <w:sz w:val="24"/>
          <w:szCs w:val="24"/>
        </w:rPr>
        <w:t>351</w:t>
      </w:r>
      <w:r w:rsidRPr="004D618A">
        <w:rPr>
          <w:rFonts w:ascii="Arial" w:eastAsia="MS Gothic" w:hAnsi="Arial"/>
          <w:sz w:val="24"/>
          <w:szCs w:val="24"/>
        </w:rPr>
        <w:t> </w:t>
      </w:r>
      <w:r w:rsidR="00404BD0" w:rsidRPr="004D618A">
        <w:rPr>
          <w:sz w:val="24"/>
          <w:szCs w:val="24"/>
        </w:rPr>
        <w:t>8928-4099</w:t>
      </w:r>
    </w:p>
    <w:p w14:paraId="33979CAB" w14:textId="33B61AAC" w:rsidR="00BC2CD3" w:rsidRPr="004D618A" w:rsidRDefault="00BC2CD3" w:rsidP="001A6A14">
      <w:pPr>
        <w:pStyle w:val="ImpressumFlietextnormal"/>
        <w:ind w:left="3402"/>
        <w:rPr>
          <w:sz w:val="24"/>
          <w:szCs w:val="24"/>
          <w:lang w:val="pt-BR"/>
        </w:rPr>
      </w:pPr>
      <w:r w:rsidRPr="004D618A">
        <w:rPr>
          <w:sz w:val="24"/>
          <w:szCs w:val="24"/>
          <w:lang w:val="pt-BR"/>
        </w:rPr>
        <w:t xml:space="preserve">E-Mail: </w:t>
      </w:r>
      <w:r w:rsidR="00976E2A" w:rsidRPr="004D618A">
        <w:rPr>
          <w:sz w:val="24"/>
          <w:szCs w:val="24"/>
          <w:lang w:val="pt-BR"/>
        </w:rPr>
        <w:t>Kathleen.Luenich@lfulg.sachsen.de</w:t>
      </w:r>
    </w:p>
    <w:p w14:paraId="5A6210AE" w14:textId="77777777" w:rsidR="00BC2CD3" w:rsidRPr="004D618A" w:rsidRDefault="00D17063" w:rsidP="001A6A14">
      <w:pPr>
        <w:pStyle w:val="ImpressumFlietextfett"/>
        <w:ind w:left="3402"/>
        <w:rPr>
          <w:sz w:val="24"/>
        </w:rPr>
      </w:pPr>
      <w:r w:rsidRPr="004D618A">
        <w:rPr>
          <w:sz w:val="24"/>
        </w:rPr>
        <w:t>Redaktion</w:t>
      </w:r>
    </w:p>
    <w:p w14:paraId="7F26C4C4" w14:textId="06377D34" w:rsidR="00BC2CD3" w:rsidRPr="004D618A" w:rsidRDefault="004F52F4" w:rsidP="001A6A14">
      <w:pPr>
        <w:pStyle w:val="ImpressumFlietextnormal"/>
        <w:ind w:left="3402"/>
        <w:rPr>
          <w:sz w:val="24"/>
          <w:szCs w:val="24"/>
        </w:rPr>
      </w:pPr>
      <w:r w:rsidRPr="004D618A">
        <w:rPr>
          <w:sz w:val="24"/>
          <w:szCs w:val="24"/>
        </w:rPr>
        <w:t>Kathleen Lünich</w:t>
      </w:r>
    </w:p>
    <w:p w14:paraId="0D578014" w14:textId="02ED9FBB" w:rsidR="00BC2CD3" w:rsidRPr="004D618A" w:rsidRDefault="00BC2CD3" w:rsidP="001A6A14">
      <w:pPr>
        <w:pStyle w:val="ImpressumFlietextnormal"/>
        <w:ind w:left="3402"/>
        <w:rPr>
          <w:sz w:val="24"/>
          <w:szCs w:val="24"/>
        </w:rPr>
      </w:pPr>
      <w:r w:rsidRPr="004D618A">
        <w:rPr>
          <w:sz w:val="24"/>
          <w:szCs w:val="24"/>
        </w:rPr>
        <w:t>Abteilung</w:t>
      </w:r>
      <w:r w:rsidR="004F52F4" w:rsidRPr="004D618A">
        <w:rPr>
          <w:sz w:val="24"/>
          <w:szCs w:val="24"/>
        </w:rPr>
        <w:t xml:space="preserve"> 4</w:t>
      </w:r>
      <w:r w:rsidRPr="004D618A">
        <w:rPr>
          <w:sz w:val="24"/>
          <w:szCs w:val="24"/>
        </w:rPr>
        <w:t>/Referat</w:t>
      </w:r>
      <w:r w:rsidR="004F52F4" w:rsidRPr="004D618A">
        <w:rPr>
          <w:sz w:val="24"/>
          <w:szCs w:val="24"/>
        </w:rPr>
        <w:t xml:space="preserve"> 43</w:t>
      </w:r>
    </w:p>
    <w:p w14:paraId="70D92FE4" w14:textId="2195F8FC" w:rsidR="00BC2CD3" w:rsidRPr="004D618A" w:rsidRDefault="004F52F4" w:rsidP="001A6A14">
      <w:pPr>
        <w:pStyle w:val="ImpressumFlietextnormal"/>
        <w:ind w:left="3402"/>
        <w:rPr>
          <w:sz w:val="24"/>
          <w:szCs w:val="24"/>
        </w:rPr>
      </w:pPr>
      <w:r w:rsidRPr="004D618A">
        <w:rPr>
          <w:sz w:val="24"/>
          <w:szCs w:val="24"/>
        </w:rPr>
        <w:t>Zur Wetterwarte 11, 01109 Dresden</w:t>
      </w:r>
    </w:p>
    <w:p w14:paraId="570F399C" w14:textId="0B97D739" w:rsidR="00BC2CD3" w:rsidRPr="004D618A" w:rsidRDefault="00BC2CD3" w:rsidP="001A6A14">
      <w:pPr>
        <w:pStyle w:val="ImpressumFlietextnormal"/>
        <w:ind w:left="3402"/>
        <w:rPr>
          <w:sz w:val="24"/>
          <w:szCs w:val="24"/>
        </w:rPr>
      </w:pPr>
      <w:r w:rsidRPr="004D618A">
        <w:rPr>
          <w:sz w:val="24"/>
          <w:szCs w:val="24"/>
        </w:rPr>
        <w:t>Telefon: +</w:t>
      </w:r>
      <w:r w:rsidRPr="004D618A">
        <w:rPr>
          <w:rFonts w:ascii="Arial" w:eastAsia="MS Gothic" w:hAnsi="Arial"/>
          <w:sz w:val="24"/>
          <w:szCs w:val="24"/>
        </w:rPr>
        <w:t> </w:t>
      </w:r>
      <w:r w:rsidRPr="004D618A">
        <w:rPr>
          <w:sz w:val="24"/>
          <w:szCs w:val="24"/>
        </w:rPr>
        <w:t>49</w:t>
      </w:r>
      <w:r w:rsidRPr="004D618A">
        <w:rPr>
          <w:rFonts w:ascii="Arial" w:eastAsia="MS Gothic" w:hAnsi="Arial"/>
          <w:sz w:val="24"/>
          <w:szCs w:val="24"/>
        </w:rPr>
        <w:t> </w:t>
      </w:r>
      <w:r w:rsidRPr="004D618A">
        <w:rPr>
          <w:sz w:val="24"/>
          <w:szCs w:val="24"/>
        </w:rPr>
        <w:t>351</w:t>
      </w:r>
      <w:r w:rsidRPr="004D618A">
        <w:rPr>
          <w:rFonts w:ascii="Arial" w:eastAsia="MS Gothic" w:hAnsi="Arial"/>
          <w:sz w:val="24"/>
          <w:szCs w:val="24"/>
        </w:rPr>
        <w:t> </w:t>
      </w:r>
      <w:r w:rsidR="004F52F4" w:rsidRPr="004D618A">
        <w:rPr>
          <w:sz w:val="24"/>
          <w:szCs w:val="24"/>
        </w:rPr>
        <w:t>8928</w:t>
      </w:r>
      <w:r w:rsidRPr="004D618A">
        <w:rPr>
          <w:sz w:val="24"/>
          <w:szCs w:val="24"/>
        </w:rPr>
        <w:t>-</w:t>
      </w:r>
      <w:r w:rsidR="004F52F4" w:rsidRPr="004D618A">
        <w:rPr>
          <w:sz w:val="24"/>
          <w:szCs w:val="24"/>
        </w:rPr>
        <w:t>4311</w:t>
      </w:r>
      <w:r w:rsidR="004D618A">
        <w:rPr>
          <w:sz w:val="24"/>
          <w:szCs w:val="24"/>
        </w:rPr>
        <w:br/>
      </w:r>
      <w:r w:rsidRPr="004D618A">
        <w:rPr>
          <w:sz w:val="24"/>
          <w:szCs w:val="24"/>
        </w:rPr>
        <w:t>Telefax: +</w:t>
      </w:r>
      <w:r w:rsidRPr="004D618A">
        <w:rPr>
          <w:rFonts w:ascii="Arial" w:eastAsia="MS Gothic" w:hAnsi="Arial"/>
          <w:sz w:val="24"/>
          <w:szCs w:val="24"/>
        </w:rPr>
        <w:t> </w:t>
      </w:r>
      <w:r w:rsidRPr="004D618A">
        <w:rPr>
          <w:sz w:val="24"/>
          <w:szCs w:val="24"/>
        </w:rPr>
        <w:t>49</w:t>
      </w:r>
      <w:r w:rsidRPr="004D618A">
        <w:rPr>
          <w:rFonts w:ascii="Arial" w:eastAsia="MS Gothic" w:hAnsi="Arial"/>
          <w:sz w:val="24"/>
          <w:szCs w:val="24"/>
        </w:rPr>
        <w:t> </w:t>
      </w:r>
      <w:r w:rsidRPr="004D618A">
        <w:rPr>
          <w:sz w:val="24"/>
          <w:szCs w:val="24"/>
        </w:rPr>
        <w:t>351</w:t>
      </w:r>
      <w:r w:rsidRPr="004D618A">
        <w:rPr>
          <w:rFonts w:ascii="Arial" w:eastAsia="MS Gothic" w:hAnsi="Arial"/>
          <w:sz w:val="24"/>
          <w:szCs w:val="24"/>
        </w:rPr>
        <w:t> </w:t>
      </w:r>
      <w:r w:rsidR="00404BD0" w:rsidRPr="004D618A">
        <w:rPr>
          <w:sz w:val="24"/>
          <w:szCs w:val="24"/>
        </w:rPr>
        <w:t>8928-4099</w:t>
      </w:r>
    </w:p>
    <w:p w14:paraId="7E21F234" w14:textId="62C93700" w:rsidR="00BC2CD3" w:rsidRPr="004D618A" w:rsidRDefault="00BC2CD3" w:rsidP="001A6A14">
      <w:pPr>
        <w:pStyle w:val="ImpressumFlietextnormal"/>
        <w:ind w:left="3402"/>
        <w:rPr>
          <w:sz w:val="24"/>
          <w:szCs w:val="24"/>
          <w:lang w:val="pt-BR"/>
        </w:rPr>
      </w:pPr>
      <w:r w:rsidRPr="004D618A">
        <w:rPr>
          <w:sz w:val="24"/>
          <w:szCs w:val="24"/>
          <w:lang w:val="pt-BR"/>
        </w:rPr>
        <w:t xml:space="preserve">E-Mail: </w:t>
      </w:r>
      <w:r w:rsidR="004F52F4" w:rsidRPr="004D618A">
        <w:rPr>
          <w:sz w:val="24"/>
          <w:szCs w:val="24"/>
          <w:lang w:val="pt-BR"/>
        </w:rPr>
        <w:t>kathleen.luenich@lfulg.sachsen.de</w:t>
      </w:r>
    </w:p>
    <w:p w14:paraId="7755C19A" w14:textId="77777777" w:rsidR="00BC2CD3" w:rsidRPr="004D618A" w:rsidRDefault="00D17063" w:rsidP="001A6A14">
      <w:pPr>
        <w:pStyle w:val="ImpressumFlietextfett"/>
        <w:ind w:left="3402"/>
        <w:rPr>
          <w:sz w:val="24"/>
        </w:rPr>
      </w:pPr>
      <w:bookmarkStart w:id="80" w:name="_Hlk234589986"/>
      <w:r w:rsidRPr="004D618A">
        <w:rPr>
          <w:sz w:val="24"/>
        </w:rPr>
        <w:t>Bildnachweis</w:t>
      </w:r>
    </w:p>
    <w:p w14:paraId="2FF135F2" w14:textId="3E883F80" w:rsidR="00F20633" w:rsidRPr="004D618A" w:rsidRDefault="000D27EB" w:rsidP="001A6A14">
      <w:pPr>
        <w:pStyle w:val="ImpressumFlietextnormal"/>
        <w:ind w:left="3402"/>
        <w:rPr>
          <w:sz w:val="24"/>
          <w:szCs w:val="24"/>
        </w:rPr>
      </w:pPr>
      <w:r w:rsidRPr="004D618A">
        <w:rPr>
          <w:sz w:val="24"/>
          <w:szCs w:val="24"/>
        </w:rPr>
        <w:t xml:space="preserve">Titelbild: </w:t>
      </w:r>
      <w:proofErr w:type="spellStart"/>
      <w:r w:rsidR="0040216C" w:rsidRPr="004D618A">
        <w:rPr>
          <w:sz w:val="24"/>
          <w:szCs w:val="24"/>
        </w:rPr>
        <w:t>VisDat</w:t>
      </w:r>
      <w:proofErr w:type="spellEnd"/>
      <w:r w:rsidR="0040216C" w:rsidRPr="004D618A">
        <w:rPr>
          <w:sz w:val="24"/>
          <w:szCs w:val="24"/>
        </w:rPr>
        <w:t xml:space="preserve"> </w:t>
      </w:r>
      <w:proofErr w:type="spellStart"/>
      <w:r w:rsidR="0040216C" w:rsidRPr="004D618A">
        <w:rPr>
          <w:sz w:val="24"/>
          <w:szCs w:val="24"/>
        </w:rPr>
        <w:t>geodatentechnologie</w:t>
      </w:r>
      <w:proofErr w:type="spellEnd"/>
      <w:r w:rsidR="0040216C" w:rsidRPr="004D618A">
        <w:rPr>
          <w:sz w:val="24"/>
          <w:szCs w:val="24"/>
        </w:rPr>
        <w:t xml:space="preserve"> GmbH</w:t>
      </w:r>
    </w:p>
    <w:p w14:paraId="53AF4846" w14:textId="77777777" w:rsidR="00BC2CD3" w:rsidRPr="004D618A" w:rsidRDefault="00453929" w:rsidP="001A6A14">
      <w:pPr>
        <w:pStyle w:val="ImpressumFlietextfett"/>
        <w:ind w:left="3402"/>
        <w:rPr>
          <w:sz w:val="24"/>
        </w:rPr>
      </w:pPr>
      <w:r w:rsidRPr="004D618A">
        <w:rPr>
          <w:sz w:val="24"/>
        </w:rPr>
        <w:t>Redaktionsschlus</w:t>
      </w:r>
      <w:r w:rsidR="00BC2CD3" w:rsidRPr="004D618A">
        <w:rPr>
          <w:sz w:val="24"/>
        </w:rPr>
        <w:t>s</w:t>
      </w:r>
    </w:p>
    <w:p w14:paraId="06748A96" w14:textId="12A8539C" w:rsidR="00BC2CD3" w:rsidRPr="004D618A" w:rsidRDefault="004F52F4" w:rsidP="001A6A14">
      <w:pPr>
        <w:pStyle w:val="ImpressumFlietextnormal"/>
        <w:ind w:left="3402"/>
        <w:rPr>
          <w:sz w:val="24"/>
          <w:szCs w:val="24"/>
        </w:rPr>
      </w:pPr>
      <w:r w:rsidRPr="004D618A">
        <w:rPr>
          <w:sz w:val="24"/>
          <w:szCs w:val="24"/>
        </w:rPr>
        <w:t>31</w:t>
      </w:r>
      <w:r w:rsidR="00BC2CD3" w:rsidRPr="004D618A">
        <w:rPr>
          <w:sz w:val="24"/>
          <w:szCs w:val="24"/>
        </w:rPr>
        <w:t>.</w:t>
      </w:r>
      <w:r w:rsidRPr="004D618A">
        <w:rPr>
          <w:sz w:val="24"/>
          <w:szCs w:val="24"/>
        </w:rPr>
        <w:t>05</w:t>
      </w:r>
      <w:r w:rsidR="00BC2CD3" w:rsidRPr="004D618A">
        <w:rPr>
          <w:sz w:val="24"/>
          <w:szCs w:val="24"/>
        </w:rPr>
        <w:t>.</w:t>
      </w:r>
      <w:r w:rsidRPr="004D618A">
        <w:rPr>
          <w:sz w:val="24"/>
          <w:szCs w:val="24"/>
        </w:rPr>
        <w:t>2026</w:t>
      </w:r>
    </w:p>
    <w:p w14:paraId="4245E08A" w14:textId="77777777" w:rsidR="00BC2CD3" w:rsidRPr="004D618A" w:rsidRDefault="00F20633" w:rsidP="001A6A14">
      <w:pPr>
        <w:pStyle w:val="ImpressumFlietextfett"/>
        <w:spacing w:before="60"/>
        <w:ind w:left="3402"/>
        <w:rPr>
          <w:sz w:val="24"/>
        </w:rPr>
      </w:pPr>
      <w:r w:rsidRPr="004D618A">
        <w:rPr>
          <w:sz w:val="24"/>
        </w:rPr>
        <w:t>Bestellservice</w:t>
      </w:r>
    </w:p>
    <w:p w14:paraId="0DC3EE92" w14:textId="77777777" w:rsidR="00F20633" w:rsidRPr="004D618A" w:rsidRDefault="00237880" w:rsidP="004D618A">
      <w:pPr>
        <w:pStyle w:val="ImpressumFlietextnormal"/>
        <w:ind w:left="3402"/>
        <w:jc w:val="both"/>
        <w:rPr>
          <w:rFonts w:eastAsia="Calibri"/>
          <w:sz w:val="24"/>
          <w:szCs w:val="24"/>
        </w:rPr>
      </w:pPr>
      <w:r w:rsidRPr="004D618A">
        <w:rPr>
          <w:rFonts w:eastAsia="Calibri"/>
          <w:sz w:val="24"/>
          <w:szCs w:val="24"/>
        </w:rPr>
        <w:t xml:space="preserve">Die Broschüre steht nicht als Printmedium zur Verfügung, kann aber als PDF-Datei heruntergeladen werden aus der </w:t>
      </w:r>
      <w:hyperlink r:id="rId58" w:tooltip="Link zur Publikationsdatenbank Freistaat Sachsen" w:history="1">
        <w:r w:rsidRPr="004D618A">
          <w:rPr>
            <w:rFonts w:eastAsia="Calibri"/>
            <w:sz w:val="24"/>
            <w:szCs w:val="24"/>
          </w:rPr>
          <w:t>Publikationsdatenbank des Freistaates Sachsen (https:/publikationen.sachsen.de)</w:t>
        </w:r>
      </w:hyperlink>
      <w:r w:rsidRPr="004D618A">
        <w:rPr>
          <w:rFonts w:eastAsia="Calibri"/>
          <w:sz w:val="24"/>
          <w:szCs w:val="24"/>
        </w:rPr>
        <w:t>.</w:t>
      </w:r>
    </w:p>
    <w:bookmarkEnd w:id="80"/>
    <w:p w14:paraId="1EE3EAC2" w14:textId="77777777" w:rsidR="00BC2CD3" w:rsidRPr="004D618A" w:rsidRDefault="00F20633" w:rsidP="001A6A14">
      <w:pPr>
        <w:pStyle w:val="ImpressumFlietextfett"/>
        <w:spacing w:before="60"/>
        <w:ind w:left="3402"/>
        <w:rPr>
          <w:sz w:val="24"/>
        </w:rPr>
      </w:pPr>
      <w:r w:rsidRPr="004D618A">
        <w:rPr>
          <w:sz w:val="24"/>
        </w:rPr>
        <w:t>Hin</w:t>
      </w:r>
      <w:r w:rsidR="00BC2CD3" w:rsidRPr="004D618A">
        <w:rPr>
          <w:sz w:val="24"/>
        </w:rPr>
        <w:t>weis</w:t>
      </w:r>
    </w:p>
    <w:p w14:paraId="4A83E874" w14:textId="47FCD6F6" w:rsidR="00F20633" w:rsidRPr="004D618A" w:rsidRDefault="00F20633" w:rsidP="004D618A">
      <w:pPr>
        <w:pStyle w:val="ImpressumFlietextnormal"/>
        <w:ind w:left="3402"/>
        <w:jc w:val="both"/>
        <w:rPr>
          <w:sz w:val="24"/>
          <w:szCs w:val="24"/>
        </w:rPr>
      </w:pPr>
      <w:r w:rsidRPr="004D618A">
        <w:rPr>
          <w:sz w:val="24"/>
          <w:szCs w:val="24"/>
        </w:rPr>
        <w:t>Diese Publikation wird im Rahmen der Öffentlichkeitsarbeit vom</w:t>
      </w:r>
      <w:r w:rsidR="00925C9C" w:rsidRPr="004D618A">
        <w:rPr>
          <w:sz w:val="24"/>
          <w:szCs w:val="24"/>
        </w:rPr>
        <w:t xml:space="preserve"> LfULG (Geschäftsbereich des SM</w:t>
      </w:r>
      <w:r w:rsidRPr="004D618A">
        <w:rPr>
          <w:sz w:val="24"/>
          <w:szCs w:val="24"/>
        </w:rPr>
        <w:t>UL) kostenlos herausgegeben. Sie ist nicht zum Verkauf bestimmt und darf nicht zur Wahlwerbung politischer Parteien oder Gruppen eingesetzt werden.</w:t>
      </w:r>
    </w:p>
    <w:p w14:paraId="6FEE0D27" w14:textId="77777777" w:rsidR="00BC2CD3" w:rsidRPr="004D618A" w:rsidRDefault="00F20633" w:rsidP="004D618A">
      <w:pPr>
        <w:pStyle w:val="ImpressumFlietextnormal"/>
        <w:spacing w:before="120"/>
        <w:ind w:left="3402"/>
        <w:jc w:val="both"/>
        <w:rPr>
          <w:sz w:val="24"/>
          <w:szCs w:val="24"/>
        </w:rPr>
      </w:pPr>
      <w:r w:rsidRPr="004D618A">
        <w:rPr>
          <w:sz w:val="24"/>
          <w:szCs w:val="24"/>
        </w:rPr>
        <w:t>Diese Maßnahme wird mitfinanziert durch Steuermittel auf der Grundlage des vom Sächsischen Landtag beschlossenen Haushaltes.</w:t>
      </w:r>
    </w:p>
    <w:p w14:paraId="0E79BE3C" w14:textId="77777777" w:rsidR="00507B54" w:rsidRPr="004D618A" w:rsidRDefault="00F21DD3" w:rsidP="00C17581">
      <w:pPr>
        <w:pStyle w:val="ImpressumFlietextnormal"/>
        <w:spacing w:before="240"/>
        <w:ind w:left="3402"/>
        <w:rPr>
          <w:sz w:val="24"/>
          <w:szCs w:val="24"/>
        </w:rPr>
      </w:pPr>
      <w:r w:rsidRPr="004D618A">
        <w:rPr>
          <w:noProof/>
          <w:sz w:val="24"/>
          <w:szCs w:val="24"/>
        </w:rPr>
        <w:drawing>
          <wp:inline distT="0" distB="0" distL="0" distR="0" wp14:anchorId="39134867" wp14:editId="33CD7455">
            <wp:extent cx="1850493" cy="247650"/>
            <wp:effectExtent l="0" t="0" r="0" b="0"/>
            <wp:docPr id="2" name="Image 8" descr="Claim_einzei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Claim_einzeilig"/>
                    <pic:cNvPicPr/>
                  </pic:nvPicPr>
                  <pic:blipFill>
                    <a:blip r:embed="rId59" cstate="print"/>
                    <a:stretch>
                      <a:fillRect/>
                    </a:stretch>
                  </pic:blipFill>
                  <pic:spPr>
                    <a:xfrm>
                      <a:off x="0" y="0"/>
                      <a:ext cx="1956351" cy="261817"/>
                    </a:xfrm>
                    <a:prstGeom prst="rect">
                      <a:avLst/>
                    </a:prstGeom>
                  </pic:spPr>
                </pic:pic>
              </a:graphicData>
            </a:graphic>
          </wp:inline>
        </w:drawing>
      </w:r>
    </w:p>
    <w:p w14:paraId="0B9AEE69" w14:textId="1971729F" w:rsidR="00C82747" w:rsidRPr="004D618A" w:rsidRDefault="000A3540" w:rsidP="001A6A14">
      <w:pPr>
        <w:pStyle w:val="ImpressumFlietextnormal"/>
        <w:ind w:left="3402"/>
        <w:rPr>
          <w:sz w:val="24"/>
          <w:szCs w:val="24"/>
        </w:rPr>
      </w:pPr>
      <w:hyperlink r:id="rId60">
        <w:r w:rsidR="00F21DD3" w:rsidRPr="004D618A">
          <w:rPr>
            <w:spacing w:val="-2"/>
            <w:sz w:val="24"/>
            <w:szCs w:val="24"/>
          </w:rPr>
          <w:t>www.lfulg.sachsen.de</w:t>
        </w:r>
      </w:hyperlink>
      <w:r w:rsidR="009550C0" w:rsidRPr="004D618A">
        <w:rPr>
          <w:spacing w:val="-2"/>
          <w:sz w:val="24"/>
          <w:szCs w:val="24"/>
        </w:rPr>
        <w:t xml:space="preserve"> </w:t>
      </w:r>
    </w:p>
    <w:sectPr w:rsidR="00C82747" w:rsidRPr="004D618A" w:rsidSect="001A6A14">
      <w:pgSz w:w="11906" w:h="16838" w:code="9"/>
      <w:pgMar w:top="680" w:right="851" w:bottom="851" w:left="851"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1FFD8" w14:textId="77777777" w:rsidR="0028639B" w:rsidRDefault="0028639B" w:rsidP="009722CA">
      <w:r>
        <w:separator/>
      </w:r>
    </w:p>
    <w:p w14:paraId="5840D623" w14:textId="77777777" w:rsidR="0028639B" w:rsidRDefault="0028639B"/>
    <w:p w14:paraId="4A63E04B" w14:textId="77777777" w:rsidR="0028639B" w:rsidRDefault="0028639B"/>
    <w:p w14:paraId="74A08671" w14:textId="77777777" w:rsidR="0028639B" w:rsidRDefault="0028639B"/>
    <w:p w14:paraId="4D529E27" w14:textId="77777777" w:rsidR="0028639B" w:rsidRDefault="0028639B"/>
  </w:endnote>
  <w:endnote w:type="continuationSeparator" w:id="0">
    <w:p w14:paraId="4D99D878" w14:textId="77777777" w:rsidR="0028639B" w:rsidRDefault="0028639B" w:rsidP="009722CA">
      <w:r>
        <w:continuationSeparator/>
      </w:r>
    </w:p>
    <w:p w14:paraId="22124258" w14:textId="77777777" w:rsidR="0028639B" w:rsidRDefault="0028639B"/>
    <w:p w14:paraId="31880023" w14:textId="77777777" w:rsidR="0028639B" w:rsidRDefault="0028639B"/>
    <w:p w14:paraId="497A1435" w14:textId="77777777" w:rsidR="0028639B" w:rsidRDefault="0028639B"/>
    <w:p w14:paraId="6B6618C2" w14:textId="77777777" w:rsidR="0028639B" w:rsidRDefault="002863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503030403020204"/>
    <w:charset w:val="00"/>
    <w:family w:val="swiss"/>
    <w:pitch w:val="variable"/>
    <w:sig w:usb0="E00002FF" w:usb1="00002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ource Sans 3 Semibold">
    <w:panose1 w:val="020B0703030403020204"/>
    <w:charset w:val="00"/>
    <w:family w:val="swiss"/>
    <w:pitch w:val="variable"/>
    <w:sig w:usb0="E00002FF" w:usb1="00002003" w:usb2="00000000" w:usb3="00000000" w:csb0="0000019F" w:csb1="00000000"/>
  </w:font>
  <w:font w:name="Source Sans 3 Light">
    <w:panose1 w:val="020B0403030403020204"/>
    <w:charset w:val="00"/>
    <w:family w:val="swiss"/>
    <w:pitch w:val="variable"/>
    <w:sig w:usb0="E00002FF" w:usb1="00002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ptos">
    <w:altName w:val="Calibri"/>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6E465" w14:textId="77777777" w:rsidR="008E5E6B" w:rsidRDefault="008E5E6B">
    <w:pPr>
      <w:pStyle w:val="Fuzeile"/>
    </w:pPr>
  </w:p>
  <w:p w14:paraId="5B14D699" w14:textId="77777777" w:rsidR="008E5E6B" w:rsidRPr="00265228" w:rsidRDefault="008E5E6B" w:rsidP="003563CF">
    <w:pPr>
      <w:pStyle w:val="FuzeileLfULG"/>
    </w:pPr>
    <w:r w:rsidRPr="00583A35">
      <w:t xml:space="preserve">Schriftenreihe des LfULG, Heft XX/2017  |  </w:t>
    </w:r>
    <w:r w:rsidRPr="00290436">
      <w:fldChar w:fldCharType="begin"/>
    </w:r>
    <w:r w:rsidRPr="00290436">
      <w:instrText xml:space="preserve"> PAGE   \* MERGEFORMAT </w:instrText>
    </w:r>
    <w:r w:rsidRPr="00290436">
      <w:fldChar w:fldCharType="separate"/>
    </w:r>
    <w:r>
      <w:rPr>
        <w:noProof/>
      </w:rPr>
      <w:t>20</w:t>
    </w:r>
    <w:r w:rsidRPr="00290436">
      <w:fldChar w:fldCharType="end"/>
    </w:r>
  </w:p>
  <w:p w14:paraId="4979989A" w14:textId="77777777" w:rsidR="008E5E6B" w:rsidRDefault="008E5E6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CEEAF" w14:textId="77777777" w:rsidR="008E5E6B" w:rsidRPr="00265228" w:rsidRDefault="008E5E6B" w:rsidP="003563CF">
    <w:pPr>
      <w:pStyle w:val="FuzeileLfULG"/>
    </w:pPr>
    <w:r w:rsidRPr="00290436">
      <w:fldChar w:fldCharType="begin"/>
    </w:r>
    <w:r w:rsidRPr="00290436">
      <w:instrText xml:space="preserve"> PAGE   \* MERGEFORMAT </w:instrText>
    </w:r>
    <w:r w:rsidRPr="00290436">
      <w:fldChar w:fldCharType="separate"/>
    </w:r>
    <w:r>
      <w:rPr>
        <w:noProof/>
      </w:rPr>
      <w:t>4</w:t>
    </w:r>
    <w:r w:rsidRPr="0029043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954A2" w14:textId="77777777" w:rsidR="00DF0D94" w:rsidRDefault="00DF0D94">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173673"/>
      <w:docPartObj>
        <w:docPartGallery w:val="Page Numbers (Bottom of Page)"/>
        <w:docPartUnique/>
      </w:docPartObj>
    </w:sdtPr>
    <w:sdtEndPr/>
    <w:sdtContent>
      <w:p w14:paraId="0A7F5095" w14:textId="25C9CBAA" w:rsidR="00955B11" w:rsidRDefault="00955B11">
        <w:pPr>
          <w:pStyle w:val="Fuzeile"/>
          <w:jc w:val="right"/>
        </w:pPr>
        <w:r>
          <w:fldChar w:fldCharType="begin"/>
        </w:r>
        <w:r>
          <w:instrText>PAGE   \* MERGEFORMAT</w:instrText>
        </w:r>
        <w:r>
          <w:fldChar w:fldCharType="separate"/>
        </w:r>
        <w: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3690947"/>
      <w:docPartObj>
        <w:docPartGallery w:val="Page Numbers (Bottom of Page)"/>
        <w:docPartUnique/>
      </w:docPartObj>
    </w:sdtPr>
    <w:sdtEndPr/>
    <w:sdtContent>
      <w:p w14:paraId="1A9BBF12" w14:textId="77777777" w:rsidR="00B77F07" w:rsidRDefault="000A3540" w:rsidP="006F4EC2">
        <w:pPr>
          <w:pStyle w:val="Fuzeile"/>
          <w:tabs>
            <w:tab w:val="clear" w:pos="4536"/>
            <w:tab w:val="clear" w:pos="9072"/>
            <w:tab w:val="right" w:pos="9923"/>
          </w:tabs>
          <w:jc w:val="left"/>
        </w:pPr>
        <w:hyperlink w:anchor="Klickmenü" w:history="1">
          <w:r w:rsidR="00B77F07" w:rsidRPr="006F4EC2">
            <w:rPr>
              <w:rStyle w:val="Hyperlink"/>
            </w:rPr>
            <w:t>zurück zur Übersicht</w:t>
          </w:r>
        </w:hyperlink>
        <w:r w:rsidR="00B77F07">
          <w:rPr>
            <w:sz w:val="20"/>
            <w:szCs w:val="20"/>
          </w:rPr>
          <w:tab/>
        </w:r>
        <w:r w:rsidR="00B77F07">
          <w:fldChar w:fldCharType="begin"/>
        </w:r>
        <w:r w:rsidR="00B77F07">
          <w:instrText>PAGE   \* MERGEFORMAT</w:instrText>
        </w:r>
        <w:r w:rsidR="00B77F07">
          <w:fldChar w:fldCharType="separate"/>
        </w:r>
        <w:r w:rsidR="00B77F07">
          <w:t>2</w:t>
        </w:r>
        <w:r w:rsidR="00B77F07">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D049" w14:textId="77777777" w:rsidR="008E5E6B" w:rsidRPr="00D9094E" w:rsidRDefault="008E5E6B" w:rsidP="00B535E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AF4E7" w14:textId="77777777" w:rsidR="0028639B" w:rsidRDefault="0028639B" w:rsidP="0059440E">
      <w:pPr>
        <w:pStyle w:val="Flietextnormal"/>
      </w:pPr>
      <w:r>
        <w:separator/>
      </w:r>
    </w:p>
    <w:p w14:paraId="55323AC7" w14:textId="77777777" w:rsidR="0028639B" w:rsidRDefault="0028639B"/>
    <w:p w14:paraId="0305BDB0" w14:textId="77777777" w:rsidR="0028639B" w:rsidRDefault="0028639B"/>
    <w:p w14:paraId="0E4AB0CD" w14:textId="77777777" w:rsidR="0028639B" w:rsidRDefault="0028639B"/>
  </w:footnote>
  <w:footnote w:type="continuationSeparator" w:id="0">
    <w:p w14:paraId="1C10B80E" w14:textId="77777777" w:rsidR="0028639B" w:rsidRDefault="0028639B" w:rsidP="009722CA">
      <w:r>
        <w:continuationSeparator/>
      </w:r>
    </w:p>
    <w:p w14:paraId="4871A28A" w14:textId="77777777" w:rsidR="0028639B" w:rsidRDefault="0028639B"/>
    <w:p w14:paraId="4A755D7A" w14:textId="77777777" w:rsidR="0028639B" w:rsidRDefault="0028639B"/>
    <w:p w14:paraId="138FE6E4" w14:textId="77777777" w:rsidR="0028639B" w:rsidRDefault="0028639B"/>
    <w:p w14:paraId="12997CF1" w14:textId="77777777" w:rsidR="0028639B" w:rsidRDefault="002863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2AD3B" w14:textId="77777777" w:rsidR="00DF0D94" w:rsidRDefault="00DF0D9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115D5" w14:textId="77777777" w:rsidR="00DF0D94" w:rsidRDefault="00DF0D9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E1DAE" w14:textId="77777777" w:rsidR="00DF0D94" w:rsidRDefault="00DF0D9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7.8pt" o:bullet="t">
        <v:imagedata r:id="rId1" o:title="Anstrich"/>
      </v:shape>
    </w:pict>
  </w:numPicBullet>
  <w:abstractNum w:abstractNumId="0" w15:restartNumberingAfterBreak="0">
    <w:nsid w:val="FFFFFF80"/>
    <w:multiLevelType w:val="singleLevel"/>
    <w:tmpl w:val="422856EC"/>
    <w:lvl w:ilvl="0">
      <w:start w:val="1"/>
      <w:numFmt w:val="bullet"/>
      <w:pStyle w:val="Aufzhlungszeichen5"/>
      <w:lvlText w:val=""/>
      <w:lvlJc w:val="left"/>
      <w:pPr>
        <w:tabs>
          <w:tab w:val="num" w:pos="1984"/>
        </w:tabs>
        <w:ind w:left="1984" w:hanging="360"/>
      </w:pPr>
      <w:rPr>
        <w:rFonts w:ascii="Symbol" w:hAnsi="Symbol" w:hint="default"/>
      </w:rPr>
    </w:lvl>
  </w:abstractNum>
  <w:abstractNum w:abstractNumId="1" w15:restartNumberingAfterBreak="0">
    <w:nsid w:val="FFFFFF81"/>
    <w:multiLevelType w:val="singleLevel"/>
    <w:tmpl w:val="088C2C7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BFA702C"/>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AB5ECAD0"/>
    <w:lvl w:ilvl="0">
      <w:start w:val="1"/>
      <w:numFmt w:val="bullet"/>
      <w:pStyle w:val="Aufzhlungszeich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C56A12E6"/>
    <w:lvl w:ilvl="0">
      <w:start w:val="1"/>
      <w:numFmt w:val="bullet"/>
      <w:pStyle w:val="Aufzhlungszeichen"/>
      <w:lvlText w:val=""/>
      <w:lvlJc w:val="left"/>
      <w:pPr>
        <w:tabs>
          <w:tab w:val="num" w:pos="360"/>
        </w:tabs>
        <w:ind w:left="360" w:hanging="360"/>
      </w:pPr>
      <w:rPr>
        <w:rFonts w:ascii="Symbol" w:hAnsi="Symbol" w:hint="default"/>
      </w:rPr>
    </w:lvl>
  </w:abstractNum>
  <w:abstractNum w:abstractNumId="5" w15:restartNumberingAfterBreak="0">
    <w:nsid w:val="09B75C9F"/>
    <w:multiLevelType w:val="hybridMultilevel"/>
    <w:tmpl w:val="09123628"/>
    <w:lvl w:ilvl="0" w:tplc="6A5CAAEC">
      <w:start w:val="1"/>
      <w:numFmt w:val="upperRoman"/>
      <w:lvlText w:val="%1"/>
      <w:lvlJc w:val="left"/>
      <w:pPr>
        <w:ind w:left="720" w:hanging="360"/>
      </w:pPr>
      <w:rPr>
        <w:rFonts w:hint="default"/>
        <w:b/>
        <w:i w:val="0"/>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D2907D8"/>
    <w:multiLevelType w:val="hybridMultilevel"/>
    <w:tmpl w:val="8482DA72"/>
    <w:lvl w:ilvl="0" w:tplc="04070001">
      <w:start w:val="1"/>
      <w:numFmt w:val="bullet"/>
      <w:lvlText w:val=""/>
      <w:lvlJc w:val="left"/>
      <w:pPr>
        <w:ind w:left="1028" w:hanging="360"/>
      </w:pPr>
      <w:rPr>
        <w:rFonts w:ascii="Symbol" w:hAnsi="Symbol" w:hint="default"/>
      </w:rPr>
    </w:lvl>
    <w:lvl w:ilvl="1" w:tplc="04070003" w:tentative="1">
      <w:start w:val="1"/>
      <w:numFmt w:val="bullet"/>
      <w:lvlText w:val="o"/>
      <w:lvlJc w:val="left"/>
      <w:pPr>
        <w:ind w:left="1748" w:hanging="360"/>
      </w:pPr>
      <w:rPr>
        <w:rFonts w:ascii="Courier New" w:hAnsi="Courier New" w:cs="Courier New" w:hint="default"/>
      </w:rPr>
    </w:lvl>
    <w:lvl w:ilvl="2" w:tplc="04070005" w:tentative="1">
      <w:start w:val="1"/>
      <w:numFmt w:val="bullet"/>
      <w:lvlText w:val=""/>
      <w:lvlJc w:val="left"/>
      <w:pPr>
        <w:ind w:left="2468" w:hanging="360"/>
      </w:pPr>
      <w:rPr>
        <w:rFonts w:ascii="Wingdings" w:hAnsi="Wingdings" w:hint="default"/>
      </w:rPr>
    </w:lvl>
    <w:lvl w:ilvl="3" w:tplc="04070001" w:tentative="1">
      <w:start w:val="1"/>
      <w:numFmt w:val="bullet"/>
      <w:lvlText w:val=""/>
      <w:lvlJc w:val="left"/>
      <w:pPr>
        <w:ind w:left="3188" w:hanging="360"/>
      </w:pPr>
      <w:rPr>
        <w:rFonts w:ascii="Symbol" w:hAnsi="Symbol" w:hint="default"/>
      </w:rPr>
    </w:lvl>
    <w:lvl w:ilvl="4" w:tplc="04070003" w:tentative="1">
      <w:start w:val="1"/>
      <w:numFmt w:val="bullet"/>
      <w:lvlText w:val="o"/>
      <w:lvlJc w:val="left"/>
      <w:pPr>
        <w:ind w:left="3908" w:hanging="360"/>
      </w:pPr>
      <w:rPr>
        <w:rFonts w:ascii="Courier New" w:hAnsi="Courier New" w:cs="Courier New" w:hint="default"/>
      </w:rPr>
    </w:lvl>
    <w:lvl w:ilvl="5" w:tplc="04070005" w:tentative="1">
      <w:start w:val="1"/>
      <w:numFmt w:val="bullet"/>
      <w:lvlText w:val=""/>
      <w:lvlJc w:val="left"/>
      <w:pPr>
        <w:ind w:left="4628" w:hanging="360"/>
      </w:pPr>
      <w:rPr>
        <w:rFonts w:ascii="Wingdings" w:hAnsi="Wingdings" w:hint="default"/>
      </w:rPr>
    </w:lvl>
    <w:lvl w:ilvl="6" w:tplc="04070001" w:tentative="1">
      <w:start w:val="1"/>
      <w:numFmt w:val="bullet"/>
      <w:lvlText w:val=""/>
      <w:lvlJc w:val="left"/>
      <w:pPr>
        <w:ind w:left="5348" w:hanging="360"/>
      </w:pPr>
      <w:rPr>
        <w:rFonts w:ascii="Symbol" w:hAnsi="Symbol" w:hint="default"/>
      </w:rPr>
    </w:lvl>
    <w:lvl w:ilvl="7" w:tplc="04070003" w:tentative="1">
      <w:start w:val="1"/>
      <w:numFmt w:val="bullet"/>
      <w:lvlText w:val="o"/>
      <w:lvlJc w:val="left"/>
      <w:pPr>
        <w:ind w:left="6068" w:hanging="360"/>
      </w:pPr>
      <w:rPr>
        <w:rFonts w:ascii="Courier New" w:hAnsi="Courier New" w:cs="Courier New" w:hint="default"/>
      </w:rPr>
    </w:lvl>
    <w:lvl w:ilvl="8" w:tplc="04070005" w:tentative="1">
      <w:start w:val="1"/>
      <w:numFmt w:val="bullet"/>
      <w:lvlText w:val=""/>
      <w:lvlJc w:val="left"/>
      <w:pPr>
        <w:ind w:left="6788" w:hanging="360"/>
      </w:pPr>
      <w:rPr>
        <w:rFonts w:ascii="Wingdings" w:hAnsi="Wingdings" w:hint="default"/>
      </w:rPr>
    </w:lvl>
  </w:abstractNum>
  <w:abstractNum w:abstractNumId="7" w15:restartNumberingAfterBreak="0">
    <w:nsid w:val="0DB33C04"/>
    <w:multiLevelType w:val="multilevel"/>
    <w:tmpl w:val="79CCF004"/>
    <w:lvl w:ilvl="0">
      <w:start w:val="1"/>
      <w:numFmt w:val="decimal"/>
      <w:pStyle w:val="AnhangberschriftH1"/>
      <w:lvlText w:val="A %1"/>
      <w:lvlJc w:val="left"/>
      <w:pPr>
        <w:ind w:left="851" w:hanging="851"/>
      </w:pPr>
      <w:rPr>
        <w:rFonts w:hint="default"/>
      </w:rPr>
    </w:lvl>
    <w:lvl w:ilvl="1">
      <w:start w:val="1"/>
      <w:numFmt w:val="decimal"/>
      <w:pStyle w:val="AnhangberschriftH2"/>
      <w:lvlText w:val="A %1.%2"/>
      <w:lvlJc w:val="left"/>
      <w:pPr>
        <w:ind w:left="851" w:hanging="851"/>
      </w:pPr>
      <w:rPr>
        <w:rFonts w:hint="default"/>
      </w:rPr>
    </w:lvl>
    <w:lvl w:ilvl="2">
      <w:start w:val="1"/>
      <w:numFmt w:val="decimal"/>
      <w:pStyle w:val="AnhangberschriftH3"/>
      <w:lvlText w:val="A %1.%2.%3"/>
      <w:lvlJc w:val="left"/>
      <w:pPr>
        <w:ind w:left="851" w:hanging="851"/>
      </w:p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05C563E"/>
    <w:multiLevelType w:val="hybridMultilevel"/>
    <w:tmpl w:val="0FA822C2"/>
    <w:lvl w:ilvl="0" w:tplc="85E2AF7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11D4B8A"/>
    <w:multiLevelType w:val="multilevel"/>
    <w:tmpl w:val="061CDB96"/>
    <w:lvl w:ilvl="0">
      <w:start w:val="1"/>
      <w:numFmt w:val="decimal"/>
      <w:pStyle w:val="Flietext-Nummerierung"/>
      <w:lvlText w:val="%1."/>
      <w:lvlJc w:val="left"/>
      <w:pPr>
        <w:tabs>
          <w:tab w:val="num" w:pos="284"/>
        </w:tabs>
        <w:ind w:left="284" w:hanging="284"/>
      </w:pPr>
      <w:rPr>
        <w:rFonts w:ascii="Arial" w:hAnsi="Arial" w:hint="default"/>
        <w:b w:val="0"/>
        <w:i w:val="0"/>
        <w:sz w:val="22"/>
      </w:rPr>
    </w:lvl>
    <w:lvl w:ilvl="1">
      <w:start w:val="1"/>
      <w:numFmt w:val="none"/>
      <w:lvlText w:val="%2."/>
      <w:lvlJc w:val="left"/>
      <w:pPr>
        <w:ind w:left="1440" w:hanging="360"/>
      </w:pPr>
      <w:rPr>
        <w:rFonts w:hint="default"/>
      </w:rPr>
    </w:lvl>
    <w:lvl w:ilvl="2">
      <w:start w:val="1"/>
      <w:numFmt w:val="none"/>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32F250F"/>
    <w:multiLevelType w:val="multilevel"/>
    <w:tmpl w:val="DC982F30"/>
    <w:styleLink w:val="FlietextGliederungsanstriche5Ebenen"/>
    <w:lvl w:ilvl="0">
      <w:start w:val="1"/>
      <w:numFmt w:val="bullet"/>
      <w:lvlText w:val=""/>
      <w:lvlPicBulletId w:val="0"/>
      <w:lvlJc w:val="left"/>
      <w:pPr>
        <w:tabs>
          <w:tab w:val="num" w:pos="284"/>
        </w:tabs>
        <w:ind w:left="284" w:hanging="284"/>
      </w:pPr>
      <w:rPr>
        <w:rFonts w:ascii="Arial" w:hAnsi="Arial" w:hint="default"/>
        <w:color w:val="auto"/>
        <w:sz w:val="24"/>
      </w:rPr>
    </w:lvl>
    <w:lvl w:ilvl="1">
      <w:start w:val="1"/>
      <w:numFmt w:val="bullet"/>
      <w:lvlText w:val=""/>
      <w:lvlPicBulletId w:val="0"/>
      <w:lvlJc w:val="left"/>
      <w:pPr>
        <w:tabs>
          <w:tab w:val="num" w:pos="567"/>
        </w:tabs>
        <w:ind w:left="567" w:hanging="283"/>
      </w:pPr>
      <w:rPr>
        <w:rFonts w:ascii="Arial" w:hAnsi="Arial" w:hint="default"/>
        <w:color w:val="auto"/>
      </w:rPr>
    </w:lvl>
    <w:lvl w:ilvl="2">
      <w:start w:val="1"/>
      <w:numFmt w:val="bullet"/>
      <w:lvlText w:val=""/>
      <w:lvlPicBulletId w:val="0"/>
      <w:lvlJc w:val="left"/>
      <w:pPr>
        <w:tabs>
          <w:tab w:val="num" w:pos="851"/>
        </w:tabs>
        <w:ind w:left="851" w:hanging="284"/>
      </w:pPr>
      <w:rPr>
        <w:rFonts w:ascii="Arial" w:hAnsi="Arial" w:hint="default"/>
        <w:color w:val="auto"/>
      </w:rPr>
    </w:lvl>
    <w:lvl w:ilvl="3">
      <w:start w:val="1"/>
      <w:numFmt w:val="bullet"/>
      <w:lvlText w:val=""/>
      <w:lvlPicBulletId w:val="0"/>
      <w:lvlJc w:val="left"/>
      <w:pPr>
        <w:tabs>
          <w:tab w:val="num" w:pos="1134"/>
        </w:tabs>
        <w:ind w:left="1134" w:hanging="283"/>
      </w:pPr>
      <w:rPr>
        <w:rFonts w:ascii="Arial" w:hAnsi="Arial" w:hint="default"/>
        <w:color w:val="auto"/>
      </w:rPr>
    </w:lvl>
    <w:lvl w:ilvl="4">
      <w:start w:val="1"/>
      <w:numFmt w:val="bullet"/>
      <w:lvlText w:val=""/>
      <w:lvlPicBulletId w:val="0"/>
      <w:lvlJc w:val="left"/>
      <w:pPr>
        <w:tabs>
          <w:tab w:val="num" w:pos="1418"/>
        </w:tabs>
        <w:ind w:left="1418" w:hanging="284"/>
      </w:pPr>
      <w:rPr>
        <w:rFonts w:ascii="Arial" w:hAnsi="Arial" w:hint="default"/>
        <w:color w:val="auto"/>
      </w:rPr>
    </w:lvl>
    <w:lvl w:ilvl="5">
      <w:start w:val="1"/>
      <w:numFmt w:val="bullet"/>
      <w:lvlText w:val=""/>
      <w:lvlPicBulletId w:val="0"/>
      <w:lvlJc w:val="left"/>
      <w:pPr>
        <w:tabs>
          <w:tab w:val="num" w:pos="1701"/>
        </w:tabs>
        <w:ind w:left="1701" w:hanging="283"/>
      </w:pPr>
      <w:rPr>
        <w:rFonts w:ascii="Arial" w:hAnsi="Arial" w:hint="default"/>
        <w:color w:val="auto"/>
      </w:rPr>
    </w:lvl>
    <w:lvl w:ilvl="6">
      <w:start w:val="1"/>
      <w:numFmt w:val="bullet"/>
      <w:lvlText w:val=""/>
      <w:lvlPicBulletId w:val="0"/>
      <w:lvlJc w:val="left"/>
      <w:pPr>
        <w:tabs>
          <w:tab w:val="num" w:pos="1985"/>
        </w:tabs>
        <w:ind w:left="1985" w:hanging="284"/>
      </w:pPr>
      <w:rPr>
        <w:rFonts w:ascii="Arial" w:hAnsi="Arial" w:hint="default"/>
        <w:color w:val="auto"/>
      </w:rPr>
    </w:lvl>
    <w:lvl w:ilvl="7">
      <w:start w:val="1"/>
      <w:numFmt w:val="bullet"/>
      <w:lvlText w:val=""/>
      <w:lvlPicBulletId w:val="0"/>
      <w:lvlJc w:val="left"/>
      <w:pPr>
        <w:tabs>
          <w:tab w:val="num" w:pos="2268"/>
        </w:tabs>
        <w:ind w:left="2268" w:hanging="283"/>
      </w:pPr>
      <w:rPr>
        <w:rFonts w:ascii="Arial" w:hAnsi="Arial" w:hint="default"/>
        <w:color w:val="auto"/>
      </w:rPr>
    </w:lvl>
    <w:lvl w:ilvl="8">
      <w:start w:val="1"/>
      <w:numFmt w:val="bullet"/>
      <w:lvlText w:val=""/>
      <w:lvlPicBulletId w:val="0"/>
      <w:lvlJc w:val="left"/>
      <w:pPr>
        <w:tabs>
          <w:tab w:val="num" w:pos="2552"/>
        </w:tabs>
        <w:ind w:left="2552" w:hanging="284"/>
      </w:pPr>
      <w:rPr>
        <w:rFonts w:ascii="Arial" w:hAnsi="Arial" w:hint="default"/>
        <w:color w:val="auto"/>
      </w:rPr>
    </w:lvl>
  </w:abstractNum>
  <w:abstractNum w:abstractNumId="11" w15:restartNumberingAfterBreak="0">
    <w:nsid w:val="187458A6"/>
    <w:multiLevelType w:val="hybridMultilevel"/>
    <w:tmpl w:val="293C2676"/>
    <w:lvl w:ilvl="0" w:tplc="04070001">
      <w:start w:val="1"/>
      <w:numFmt w:val="bullet"/>
      <w:lvlText w:val=""/>
      <w:lvlJc w:val="left"/>
      <w:pPr>
        <w:ind w:left="1038" w:hanging="360"/>
      </w:pPr>
      <w:rPr>
        <w:rFonts w:ascii="Symbol" w:hAnsi="Symbol" w:hint="default"/>
      </w:rPr>
    </w:lvl>
    <w:lvl w:ilvl="1" w:tplc="04070003" w:tentative="1">
      <w:start w:val="1"/>
      <w:numFmt w:val="bullet"/>
      <w:lvlText w:val="o"/>
      <w:lvlJc w:val="left"/>
      <w:pPr>
        <w:ind w:left="1758" w:hanging="360"/>
      </w:pPr>
      <w:rPr>
        <w:rFonts w:ascii="Courier New" w:hAnsi="Courier New" w:cs="Courier New" w:hint="default"/>
      </w:rPr>
    </w:lvl>
    <w:lvl w:ilvl="2" w:tplc="04070005" w:tentative="1">
      <w:start w:val="1"/>
      <w:numFmt w:val="bullet"/>
      <w:lvlText w:val=""/>
      <w:lvlJc w:val="left"/>
      <w:pPr>
        <w:ind w:left="2478" w:hanging="360"/>
      </w:pPr>
      <w:rPr>
        <w:rFonts w:ascii="Wingdings" w:hAnsi="Wingdings" w:hint="default"/>
      </w:rPr>
    </w:lvl>
    <w:lvl w:ilvl="3" w:tplc="04070001" w:tentative="1">
      <w:start w:val="1"/>
      <w:numFmt w:val="bullet"/>
      <w:lvlText w:val=""/>
      <w:lvlJc w:val="left"/>
      <w:pPr>
        <w:ind w:left="3198" w:hanging="360"/>
      </w:pPr>
      <w:rPr>
        <w:rFonts w:ascii="Symbol" w:hAnsi="Symbol" w:hint="default"/>
      </w:rPr>
    </w:lvl>
    <w:lvl w:ilvl="4" w:tplc="04070003" w:tentative="1">
      <w:start w:val="1"/>
      <w:numFmt w:val="bullet"/>
      <w:lvlText w:val="o"/>
      <w:lvlJc w:val="left"/>
      <w:pPr>
        <w:ind w:left="3918" w:hanging="360"/>
      </w:pPr>
      <w:rPr>
        <w:rFonts w:ascii="Courier New" w:hAnsi="Courier New" w:cs="Courier New" w:hint="default"/>
      </w:rPr>
    </w:lvl>
    <w:lvl w:ilvl="5" w:tplc="04070005" w:tentative="1">
      <w:start w:val="1"/>
      <w:numFmt w:val="bullet"/>
      <w:lvlText w:val=""/>
      <w:lvlJc w:val="left"/>
      <w:pPr>
        <w:ind w:left="4638" w:hanging="360"/>
      </w:pPr>
      <w:rPr>
        <w:rFonts w:ascii="Wingdings" w:hAnsi="Wingdings" w:hint="default"/>
      </w:rPr>
    </w:lvl>
    <w:lvl w:ilvl="6" w:tplc="04070001" w:tentative="1">
      <w:start w:val="1"/>
      <w:numFmt w:val="bullet"/>
      <w:lvlText w:val=""/>
      <w:lvlJc w:val="left"/>
      <w:pPr>
        <w:ind w:left="5358" w:hanging="360"/>
      </w:pPr>
      <w:rPr>
        <w:rFonts w:ascii="Symbol" w:hAnsi="Symbol" w:hint="default"/>
      </w:rPr>
    </w:lvl>
    <w:lvl w:ilvl="7" w:tplc="04070003" w:tentative="1">
      <w:start w:val="1"/>
      <w:numFmt w:val="bullet"/>
      <w:lvlText w:val="o"/>
      <w:lvlJc w:val="left"/>
      <w:pPr>
        <w:ind w:left="6078" w:hanging="360"/>
      </w:pPr>
      <w:rPr>
        <w:rFonts w:ascii="Courier New" w:hAnsi="Courier New" w:cs="Courier New" w:hint="default"/>
      </w:rPr>
    </w:lvl>
    <w:lvl w:ilvl="8" w:tplc="04070005" w:tentative="1">
      <w:start w:val="1"/>
      <w:numFmt w:val="bullet"/>
      <w:lvlText w:val=""/>
      <w:lvlJc w:val="left"/>
      <w:pPr>
        <w:ind w:left="6798" w:hanging="360"/>
      </w:pPr>
      <w:rPr>
        <w:rFonts w:ascii="Wingdings" w:hAnsi="Wingdings" w:hint="default"/>
      </w:rPr>
    </w:lvl>
  </w:abstractNum>
  <w:abstractNum w:abstractNumId="12" w15:restartNumberingAfterBreak="0">
    <w:nsid w:val="1D021DDF"/>
    <w:multiLevelType w:val="hybridMultilevel"/>
    <w:tmpl w:val="658AC4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0BA3D0C"/>
    <w:multiLevelType w:val="hybridMultilevel"/>
    <w:tmpl w:val="89C6E4CA"/>
    <w:lvl w:ilvl="0" w:tplc="04070001">
      <w:start w:val="1"/>
      <w:numFmt w:val="bullet"/>
      <w:lvlText w:val=""/>
      <w:lvlJc w:val="left"/>
      <w:pPr>
        <w:ind w:left="678" w:hanging="360"/>
      </w:pPr>
      <w:rPr>
        <w:rFonts w:ascii="Symbol" w:hAnsi="Symbol" w:hint="default"/>
      </w:rPr>
    </w:lvl>
    <w:lvl w:ilvl="1" w:tplc="04070003" w:tentative="1">
      <w:start w:val="1"/>
      <w:numFmt w:val="bullet"/>
      <w:lvlText w:val="o"/>
      <w:lvlJc w:val="left"/>
      <w:pPr>
        <w:ind w:left="1398" w:hanging="360"/>
      </w:pPr>
      <w:rPr>
        <w:rFonts w:ascii="Courier New" w:hAnsi="Courier New" w:cs="Courier New" w:hint="default"/>
      </w:rPr>
    </w:lvl>
    <w:lvl w:ilvl="2" w:tplc="04070005" w:tentative="1">
      <w:start w:val="1"/>
      <w:numFmt w:val="bullet"/>
      <w:lvlText w:val=""/>
      <w:lvlJc w:val="left"/>
      <w:pPr>
        <w:ind w:left="2118" w:hanging="360"/>
      </w:pPr>
      <w:rPr>
        <w:rFonts w:ascii="Wingdings" w:hAnsi="Wingdings" w:hint="default"/>
      </w:rPr>
    </w:lvl>
    <w:lvl w:ilvl="3" w:tplc="04070001" w:tentative="1">
      <w:start w:val="1"/>
      <w:numFmt w:val="bullet"/>
      <w:lvlText w:val=""/>
      <w:lvlJc w:val="left"/>
      <w:pPr>
        <w:ind w:left="2838" w:hanging="360"/>
      </w:pPr>
      <w:rPr>
        <w:rFonts w:ascii="Symbol" w:hAnsi="Symbol" w:hint="default"/>
      </w:rPr>
    </w:lvl>
    <w:lvl w:ilvl="4" w:tplc="04070003" w:tentative="1">
      <w:start w:val="1"/>
      <w:numFmt w:val="bullet"/>
      <w:lvlText w:val="o"/>
      <w:lvlJc w:val="left"/>
      <w:pPr>
        <w:ind w:left="3558" w:hanging="360"/>
      </w:pPr>
      <w:rPr>
        <w:rFonts w:ascii="Courier New" w:hAnsi="Courier New" w:cs="Courier New" w:hint="default"/>
      </w:rPr>
    </w:lvl>
    <w:lvl w:ilvl="5" w:tplc="04070005" w:tentative="1">
      <w:start w:val="1"/>
      <w:numFmt w:val="bullet"/>
      <w:lvlText w:val=""/>
      <w:lvlJc w:val="left"/>
      <w:pPr>
        <w:ind w:left="4278" w:hanging="360"/>
      </w:pPr>
      <w:rPr>
        <w:rFonts w:ascii="Wingdings" w:hAnsi="Wingdings" w:hint="default"/>
      </w:rPr>
    </w:lvl>
    <w:lvl w:ilvl="6" w:tplc="04070001" w:tentative="1">
      <w:start w:val="1"/>
      <w:numFmt w:val="bullet"/>
      <w:lvlText w:val=""/>
      <w:lvlJc w:val="left"/>
      <w:pPr>
        <w:ind w:left="4998" w:hanging="360"/>
      </w:pPr>
      <w:rPr>
        <w:rFonts w:ascii="Symbol" w:hAnsi="Symbol" w:hint="default"/>
      </w:rPr>
    </w:lvl>
    <w:lvl w:ilvl="7" w:tplc="04070003" w:tentative="1">
      <w:start w:val="1"/>
      <w:numFmt w:val="bullet"/>
      <w:lvlText w:val="o"/>
      <w:lvlJc w:val="left"/>
      <w:pPr>
        <w:ind w:left="5718" w:hanging="360"/>
      </w:pPr>
      <w:rPr>
        <w:rFonts w:ascii="Courier New" w:hAnsi="Courier New" w:cs="Courier New" w:hint="default"/>
      </w:rPr>
    </w:lvl>
    <w:lvl w:ilvl="8" w:tplc="04070005" w:tentative="1">
      <w:start w:val="1"/>
      <w:numFmt w:val="bullet"/>
      <w:lvlText w:val=""/>
      <w:lvlJc w:val="left"/>
      <w:pPr>
        <w:ind w:left="6438" w:hanging="360"/>
      </w:pPr>
      <w:rPr>
        <w:rFonts w:ascii="Wingdings" w:hAnsi="Wingdings" w:hint="default"/>
      </w:rPr>
    </w:lvl>
  </w:abstractNum>
  <w:abstractNum w:abstractNumId="14" w15:restartNumberingAfterBreak="0">
    <w:nsid w:val="27620626"/>
    <w:multiLevelType w:val="hybridMultilevel"/>
    <w:tmpl w:val="35C2E33C"/>
    <w:lvl w:ilvl="0" w:tplc="04070001">
      <w:start w:val="1"/>
      <w:numFmt w:val="bullet"/>
      <w:lvlText w:val=""/>
      <w:lvlJc w:val="left"/>
      <w:pPr>
        <w:ind w:left="1028" w:hanging="360"/>
      </w:pPr>
      <w:rPr>
        <w:rFonts w:ascii="Symbol" w:hAnsi="Symbol" w:hint="default"/>
      </w:rPr>
    </w:lvl>
    <w:lvl w:ilvl="1" w:tplc="04070003" w:tentative="1">
      <w:start w:val="1"/>
      <w:numFmt w:val="bullet"/>
      <w:lvlText w:val="o"/>
      <w:lvlJc w:val="left"/>
      <w:pPr>
        <w:ind w:left="1748" w:hanging="360"/>
      </w:pPr>
      <w:rPr>
        <w:rFonts w:ascii="Courier New" w:hAnsi="Courier New" w:cs="Courier New" w:hint="default"/>
      </w:rPr>
    </w:lvl>
    <w:lvl w:ilvl="2" w:tplc="04070005" w:tentative="1">
      <w:start w:val="1"/>
      <w:numFmt w:val="bullet"/>
      <w:lvlText w:val=""/>
      <w:lvlJc w:val="left"/>
      <w:pPr>
        <w:ind w:left="2468" w:hanging="360"/>
      </w:pPr>
      <w:rPr>
        <w:rFonts w:ascii="Wingdings" w:hAnsi="Wingdings" w:hint="default"/>
      </w:rPr>
    </w:lvl>
    <w:lvl w:ilvl="3" w:tplc="04070001" w:tentative="1">
      <w:start w:val="1"/>
      <w:numFmt w:val="bullet"/>
      <w:lvlText w:val=""/>
      <w:lvlJc w:val="left"/>
      <w:pPr>
        <w:ind w:left="3188" w:hanging="360"/>
      </w:pPr>
      <w:rPr>
        <w:rFonts w:ascii="Symbol" w:hAnsi="Symbol" w:hint="default"/>
      </w:rPr>
    </w:lvl>
    <w:lvl w:ilvl="4" w:tplc="04070003" w:tentative="1">
      <w:start w:val="1"/>
      <w:numFmt w:val="bullet"/>
      <w:lvlText w:val="o"/>
      <w:lvlJc w:val="left"/>
      <w:pPr>
        <w:ind w:left="3908" w:hanging="360"/>
      </w:pPr>
      <w:rPr>
        <w:rFonts w:ascii="Courier New" w:hAnsi="Courier New" w:cs="Courier New" w:hint="default"/>
      </w:rPr>
    </w:lvl>
    <w:lvl w:ilvl="5" w:tplc="04070005" w:tentative="1">
      <w:start w:val="1"/>
      <w:numFmt w:val="bullet"/>
      <w:lvlText w:val=""/>
      <w:lvlJc w:val="left"/>
      <w:pPr>
        <w:ind w:left="4628" w:hanging="360"/>
      </w:pPr>
      <w:rPr>
        <w:rFonts w:ascii="Wingdings" w:hAnsi="Wingdings" w:hint="default"/>
      </w:rPr>
    </w:lvl>
    <w:lvl w:ilvl="6" w:tplc="04070001" w:tentative="1">
      <w:start w:val="1"/>
      <w:numFmt w:val="bullet"/>
      <w:lvlText w:val=""/>
      <w:lvlJc w:val="left"/>
      <w:pPr>
        <w:ind w:left="5348" w:hanging="360"/>
      </w:pPr>
      <w:rPr>
        <w:rFonts w:ascii="Symbol" w:hAnsi="Symbol" w:hint="default"/>
      </w:rPr>
    </w:lvl>
    <w:lvl w:ilvl="7" w:tplc="04070003" w:tentative="1">
      <w:start w:val="1"/>
      <w:numFmt w:val="bullet"/>
      <w:lvlText w:val="o"/>
      <w:lvlJc w:val="left"/>
      <w:pPr>
        <w:ind w:left="6068" w:hanging="360"/>
      </w:pPr>
      <w:rPr>
        <w:rFonts w:ascii="Courier New" w:hAnsi="Courier New" w:cs="Courier New" w:hint="default"/>
      </w:rPr>
    </w:lvl>
    <w:lvl w:ilvl="8" w:tplc="04070005" w:tentative="1">
      <w:start w:val="1"/>
      <w:numFmt w:val="bullet"/>
      <w:lvlText w:val=""/>
      <w:lvlJc w:val="left"/>
      <w:pPr>
        <w:ind w:left="6788" w:hanging="360"/>
      </w:pPr>
      <w:rPr>
        <w:rFonts w:ascii="Wingdings" w:hAnsi="Wingdings" w:hint="default"/>
      </w:rPr>
    </w:lvl>
  </w:abstractNum>
  <w:abstractNum w:abstractNumId="15" w15:restartNumberingAfterBreak="0">
    <w:nsid w:val="2778574E"/>
    <w:multiLevelType w:val="hybridMultilevel"/>
    <w:tmpl w:val="365AA4B4"/>
    <w:lvl w:ilvl="0" w:tplc="04070001">
      <w:start w:val="1"/>
      <w:numFmt w:val="bullet"/>
      <w:lvlText w:val=""/>
      <w:lvlJc w:val="left"/>
      <w:pPr>
        <w:ind w:left="1026" w:hanging="360"/>
      </w:pPr>
      <w:rPr>
        <w:rFonts w:ascii="Symbol" w:hAnsi="Symbol" w:hint="default"/>
      </w:rPr>
    </w:lvl>
    <w:lvl w:ilvl="1" w:tplc="04070003" w:tentative="1">
      <w:start w:val="1"/>
      <w:numFmt w:val="bullet"/>
      <w:lvlText w:val="o"/>
      <w:lvlJc w:val="left"/>
      <w:pPr>
        <w:ind w:left="1746" w:hanging="360"/>
      </w:pPr>
      <w:rPr>
        <w:rFonts w:ascii="Courier New" w:hAnsi="Courier New" w:cs="Courier New" w:hint="default"/>
      </w:rPr>
    </w:lvl>
    <w:lvl w:ilvl="2" w:tplc="04070005" w:tentative="1">
      <w:start w:val="1"/>
      <w:numFmt w:val="bullet"/>
      <w:lvlText w:val=""/>
      <w:lvlJc w:val="left"/>
      <w:pPr>
        <w:ind w:left="2466" w:hanging="360"/>
      </w:pPr>
      <w:rPr>
        <w:rFonts w:ascii="Wingdings" w:hAnsi="Wingdings" w:hint="default"/>
      </w:rPr>
    </w:lvl>
    <w:lvl w:ilvl="3" w:tplc="04070001" w:tentative="1">
      <w:start w:val="1"/>
      <w:numFmt w:val="bullet"/>
      <w:lvlText w:val=""/>
      <w:lvlJc w:val="left"/>
      <w:pPr>
        <w:ind w:left="3186" w:hanging="360"/>
      </w:pPr>
      <w:rPr>
        <w:rFonts w:ascii="Symbol" w:hAnsi="Symbol" w:hint="default"/>
      </w:rPr>
    </w:lvl>
    <w:lvl w:ilvl="4" w:tplc="04070003" w:tentative="1">
      <w:start w:val="1"/>
      <w:numFmt w:val="bullet"/>
      <w:lvlText w:val="o"/>
      <w:lvlJc w:val="left"/>
      <w:pPr>
        <w:ind w:left="3906" w:hanging="360"/>
      </w:pPr>
      <w:rPr>
        <w:rFonts w:ascii="Courier New" w:hAnsi="Courier New" w:cs="Courier New" w:hint="default"/>
      </w:rPr>
    </w:lvl>
    <w:lvl w:ilvl="5" w:tplc="04070005" w:tentative="1">
      <w:start w:val="1"/>
      <w:numFmt w:val="bullet"/>
      <w:lvlText w:val=""/>
      <w:lvlJc w:val="left"/>
      <w:pPr>
        <w:ind w:left="4626" w:hanging="360"/>
      </w:pPr>
      <w:rPr>
        <w:rFonts w:ascii="Wingdings" w:hAnsi="Wingdings" w:hint="default"/>
      </w:rPr>
    </w:lvl>
    <w:lvl w:ilvl="6" w:tplc="04070001" w:tentative="1">
      <w:start w:val="1"/>
      <w:numFmt w:val="bullet"/>
      <w:lvlText w:val=""/>
      <w:lvlJc w:val="left"/>
      <w:pPr>
        <w:ind w:left="5346" w:hanging="360"/>
      </w:pPr>
      <w:rPr>
        <w:rFonts w:ascii="Symbol" w:hAnsi="Symbol" w:hint="default"/>
      </w:rPr>
    </w:lvl>
    <w:lvl w:ilvl="7" w:tplc="04070003" w:tentative="1">
      <w:start w:val="1"/>
      <w:numFmt w:val="bullet"/>
      <w:lvlText w:val="o"/>
      <w:lvlJc w:val="left"/>
      <w:pPr>
        <w:ind w:left="6066" w:hanging="360"/>
      </w:pPr>
      <w:rPr>
        <w:rFonts w:ascii="Courier New" w:hAnsi="Courier New" w:cs="Courier New" w:hint="default"/>
      </w:rPr>
    </w:lvl>
    <w:lvl w:ilvl="8" w:tplc="04070005" w:tentative="1">
      <w:start w:val="1"/>
      <w:numFmt w:val="bullet"/>
      <w:lvlText w:val=""/>
      <w:lvlJc w:val="left"/>
      <w:pPr>
        <w:ind w:left="6786" w:hanging="360"/>
      </w:pPr>
      <w:rPr>
        <w:rFonts w:ascii="Wingdings" w:hAnsi="Wingdings" w:hint="default"/>
      </w:rPr>
    </w:lvl>
  </w:abstractNum>
  <w:abstractNum w:abstractNumId="16" w15:restartNumberingAfterBreak="0">
    <w:nsid w:val="2F383E6A"/>
    <w:multiLevelType w:val="multilevel"/>
    <w:tmpl w:val="F6A2393E"/>
    <w:lvl w:ilvl="0">
      <w:start w:val="1"/>
      <w:numFmt w:val="bullet"/>
      <w:pStyle w:val="Flietext-Aufzhlungszeichen"/>
      <w:lvlText w:val=""/>
      <w:lvlPicBulletId w:val="0"/>
      <w:lvlJc w:val="left"/>
      <w:pPr>
        <w:tabs>
          <w:tab w:val="num" w:pos="284"/>
        </w:tabs>
        <w:ind w:left="284" w:hanging="284"/>
      </w:pPr>
      <w:rPr>
        <w:rFonts w:ascii="Arial" w:hAnsi="Arial" w:hint="default"/>
        <w:color w:val="auto"/>
        <w:sz w:val="24"/>
      </w:rPr>
    </w:lvl>
    <w:lvl w:ilvl="1">
      <w:start w:val="1"/>
      <w:numFmt w:val="bullet"/>
      <w:lvlText w:val=""/>
      <w:lvlPicBulletId w:val="0"/>
      <w:lvlJc w:val="left"/>
      <w:pPr>
        <w:tabs>
          <w:tab w:val="num" w:pos="567"/>
        </w:tabs>
        <w:ind w:left="567" w:hanging="283"/>
      </w:pPr>
      <w:rPr>
        <w:rFonts w:ascii="Arial" w:hAnsi="Arial" w:hint="default"/>
        <w:color w:val="auto"/>
      </w:rPr>
    </w:lvl>
    <w:lvl w:ilvl="2">
      <w:start w:val="1"/>
      <w:numFmt w:val="bullet"/>
      <w:lvlText w:val=""/>
      <w:lvlPicBulletId w:val="0"/>
      <w:lvlJc w:val="left"/>
      <w:pPr>
        <w:tabs>
          <w:tab w:val="num" w:pos="851"/>
        </w:tabs>
        <w:ind w:left="568" w:hanging="284"/>
      </w:pPr>
      <w:rPr>
        <w:rFonts w:ascii="Arial" w:hAnsi="Arial" w:hint="default"/>
        <w:color w:val="auto"/>
      </w:rPr>
    </w:lvl>
    <w:lvl w:ilvl="3">
      <w:start w:val="1"/>
      <w:numFmt w:val="bullet"/>
      <w:lvlText w:val=""/>
      <w:lvlPicBulletId w:val="0"/>
      <w:lvlJc w:val="left"/>
      <w:pPr>
        <w:tabs>
          <w:tab w:val="num" w:pos="993"/>
        </w:tabs>
        <w:ind w:left="710" w:hanging="284"/>
      </w:pPr>
      <w:rPr>
        <w:rFonts w:ascii="Arial" w:hAnsi="Arial" w:hint="default"/>
        <w:color w:val="auto"/>
      </w:rPr>
    </w:lvl>
    <w:lvl w:ilvl="4">
      <w:start w:val="1"/>
      <w:numFmt w:val="bullet"/>
      <w:lvlText w:val=""/>
      <w:lvlPicBulletId w:val="0"/>
      <w:lvlJc w:val="left"/>
      <w:pPr>
        <w:tabs>
          <w:tab w:val="num" w:pos="1135"/>
        </w:tabs>
        <w:ind w:left="852" w:hanging="284"/>
      </w:pPr>
      <w:rPr>
        <w:rFonts w:ascii="Arial" w:hAnsi="Arial" w:hint="default"/>
        <w:color w:val="auto"/>
      </w:rPr>
    </w:lvl>
    <w:lvl w:ilvl="5">
      <w:start w:val="1"/>
      <w:numFmt w:val="bullet"/>
      <w:lvlText w:val=""/>
      <w:lvlPicBulletId w:val="0"/>
      <w:lvlJc w:val="left"/>
      <w:pPr>
        <w:tabs>
          <w:tab w:val="num" w:pos="1277"/>
        </w:tabs>
        <w:ind w:left="994" w:hanging="284"/>
      </w:pPr>
      <w:rPr>
        <w:rFonts w:ascii="Arial" w:hAnsi="Arial" w:hint="default"/>
        <w:color w:val="auto"/>
      </w:rPr>
    </w:lvl>
    <w:lvl w:ilvl="6">
      <w:start w:val="1"/>
      <w:numFmt w:val="bullet"/>
      <w:lvlText w:val=""/>
      <w:lvlPicBulletId w:val="0"/>
      <w:lvlJc w:val="left"/>
      <w:pPr>
        <w:tabs>
          <w:tab w:val="num" w:pos="1419"/>
        </w:tabs>
        <w:ind w:left="1136" w:hanging="284"/>
      </w:pPr>
      <w:rPr>
        <w:rFonts w:ascii="Arial" w:hAnsi="Arial" w:hint="default"/>
        <w:color w:val="auto"/>
      </w:rPr>
    </w:lvl>
    <w:lvl w:ilvl="7">
      <w:start w:val="1"/>
      <w:numFmt w:val="bullet"/>
      <w:lvlText w:val=""/>
      <w:lvlPicBulletId w:val="0"/>
      <w:lvlJc w:val="left"/>
      <w:pPr>
        <w:tabs>
          <w:tab w:val="num" w:pos="1561"/>
        </w:tabs>
        <w:ind w:left="1278" w:hanging="284"/>
      </w:pPr>
      <w:rPr>
        <w:rFonts w:ascii="Arial" w:hAnsi="Arial" w:hint="default"/>
        <w:color w:val="auto"/>
      </w:rPr>
    </w:lvl>
    <w:lvl w:ilvl="8">
      <w:start w:val="1"/>
      <w:numFmt w:val="bullet"/>
      <w:lvlText w:val=""/>
      <w:lvlPicBulletId w:val="0"/>
      <w:lvlJc w:val="left"/>
      <w:pPr>
        <w:tabs>
          <w:tab w:val="num" w:pos="1703"/>
        </w:tabs>
        <w:ind w:left="1420" w:hanging="284"/>
      </w:pPr>
      <w:rPr>
        <w:rFonts w:ascii="Arial" w:hAnsi="Arial" w:hint="default"/>
        <w:color w:val="auto"/>
      </w:rPr>
    </w:lvl>
  </w:abstractNum>
  <w:abstractNum w:abstractNumId="17" w15:restartNumberingAfterBreak="0">
    <w:nsid w:val="359C6900"/>
    <w:multiLevelType w:val="hybridMultilevel"/>
    <w:tmpl w:val="6224871A"/>
    <w:lvl w:ilvl="0" w:tplc="6A5CAAEC">
      <w:start w:val="1"/>
      <w:numFmt w:val="upperRoman"/>
      <w:lvlText w:val="%1"/>
      <w:lvlJc w:val="left"/>
      <w:pPr>
        <w:ind w:left="720" w:hanging="360"/>
      </w:pPr>
      <w:rPr>
        <w:rFonts w:hint="default"/>
        <w:b/>
        <w:i w:val="0"/>
        <w:sz w:val="22"/>
      </w:rPr>
    </w:lvl>
    <w:lvl w:ilvl="1" w:tplc="2E781D2A">
      <w:numFmt w:val="bullet"/>
      <w:lvlText w:val="•"/>
      <w:lvlJc w:val="left"/>
      <w:pPr>
        <w:ind w:left="1785" w:hanging="705"/>
      </w:pPr>
      <w:rPr>
        <w:rFonts w:ascii="Arial" w:eastAsiaTheme="minorHAnsi" w:hAnsi="Arial" w:cs="Arial" w:hint="default"/>
      </w:rPr>
    </w:lvl>
    <w:lvl w:ilvl="2" w:tplc="942E50B6">
      <w:start w:val="1"/>
      <w:numFmt w:val="decimal"/>
      <w:lvlText w:val="%3)"/>
      <w:lvlJc w:val="left"/>
      <w:pPr>
        <w:ind w:left="2685" w:hanging="705"/>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0C03BF1"/>
    <w:multiLevelType w:val="multilevel"/>
    <w:tmpl w:val="C2666534"/>
    <w:lvl w:ilvl="0">
      <w:start w:val="1"/>
      <w:numFmt w:val="none"/>
      <w:lvlText w:val="%1"/>
      <w:lvlJc w:val="left"/>
      <w:pPr>
        <w:tabs>
          <w:tab w:val="num" w:pos="1418"/>
        </w:tabs>
        <w:ind w:left="1418" w:hanging="1418"/>
      </w:pPr>
      <w:rPr>
        <w:rFonts w:ascii="Arial" w:hAnsi="Arial" w:hint="default"/>
        <w:b/>
        <w:i w:val="0"/>
        <w:sz w:val="20"/>
      </w:rPr>
    </w:lvl>
    <w:lvl w:ilvl="1">
      <w:start w:val="1"/>
      <w:numFmt w:val="decimal"/>
      <w:lvlText w:val="%1A.%2"/>
      <w:lvlJc w:val="left"/>
      <w:pPr>
        <w:tabs>
          <w:tab w:val="num" w:pos="1985"/>
        </w:tabs>
        <w:ind w:left="1985" w:hanging="1985"/>
      </w:pPr>
      <w:rPr>
        <w:rFonts w:hint="default"/>
      </w:rPr>
    </w:lvl>
    <w:lvl w:ilvl="2">
      <w:start w:val="1"/>
      <w:numFmt w:val="decimal"/>
      <w:lvlText w:val="%1A.%2.%3"/>
      <w:lvlJc w:val="left"/>
      <w:pPr>
        <w:tabs>
          <w:tab w:val="num" w:pos="2155"/>
        </w:tabs>
        <w:ind w:left="2155" w:hanging="2155"/>
      </w:pPr>
      <w:rPr>
        <w:rFonts w:hint="default"/>
      </w:rPr>
    </w:lvl>
    <w:lvl w:ilvl="3">
      <w:start w:val="1"/>
      <w:numFmt w:val="decimal"/>
      <w:lvlText w:val="%1.%2.%3.%4"/>
      <w:lvlJc w:val="left"/>
      <w:pPr>
        <w:tabs>
          <w:tab w:val="num" w:pos="1248"/>
        </w:tabs>
        <w:ind w:left="1248" w:hanging="680"/>
      </w:pPr>
      <w:rPr>
        <w:rFonts w:hint="default"/>
      </w:rPr>
    </w:lvl>
    <w:lvl w:ilvl="4">
      <w:start w:val="1"/>
      <w:numFmt w:val="decimal"/>
      <w:lvlText w:val="%1.%2.%3.%4.%5"/>
      <w:lvlJc w:val="left"/>
      <w:pPr>
        <w:ind w:left="1916" w:hanging="1008"/>
      </w:pPr>
      <w:rPr>
        <w:rFonts w:hint="default"/>
      </w:rPr>
    </w:lvl>
    <w:lvl w:ilvl="5">
      <w:start w:val="1"/>
      <w:numFmt w:val="decimal"/>
      <w:pStyle w:val="berschrift6"/>
      <w:lvlText w:val="%1.%2.%3.%4.%5.%6"/>
      <w:lvlJc w:val="left"/>
      <w:pPr>
        <w:ind w:left="2060" w:hanging="1152"/>
      </w:pPr>
      <w:rPr>
        <w:rFonts w:hint="default"/>
      </w:rPr>
    </w:lvl>
    <w:lvl w:ilvl="6">
      <w:start w:val="1"/>
      <w:numFmt w:val="decimal"/>
      <w:pStyle w:val="berschrift7"/>
      <w:lvlText w:val="%1.%2.%3.%4.%5.%6.%7"/>
      <w:lvlJc w:val="left"/>
      <w:pPr>
        <w:ind w:left="2204" w:hanging="1296"/>
      </w:pPr>
      <w:rPr>
        <w:rFonts w:hint="default"/>
      </w:rPr>
    </w:lvl>
    <w:lvl w:ilvl="7">
      <w:start w:val="1"/>
      <w:numFmt w:val="decimal"/>
      <w:pStyle w:val="berschrift8"/>
      <w:lvlText w:val="%1.%2.%3.%4.%5.%6.%7.%8"/>
      <w:lvlJc w:val="left"/>
      <w:pPr>
        <w:ind w:left="2348" w:hanging="1440"/>
      </w:pPr>
      <w:rPr>
        <w:rFonts w:hint="default"/>
      </w:rPr>
    </w:lvl>
    <w:lvl w:ilvl="8">
      <w:start w:val="1"/>
      <w:numFmt w:val="decimal"/>
      <w:pStyle w:val="berschrift9"/>
      <w:lvlText w:val="%1.%2.%3.%4.%5.%6.%7.%8.%9"/>
      <w:lvlJc w:val="left"/>
      <w:pPr>
        <w:ind w:left="2492" w:hanging="1584"/>
      </w:pPr>
      <w:rPr>
        <w:rFonts w:hint="default"/>
      </w:rPr>
    </w:lvl>
  </w:abstractNum>
  <w:abstractNum w:abstractNumId="19" w15:restartNumberingAfterBreak="0">
    <w:nsid w:val="451C7E3B"/>
    <w:multiLevelType w:val="hybridMultilevel"/>
    <w:tmpl w:val="CD722C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0087F98"/>
    <w:multiLevelType w:val="hybridMultilevel"/>
    <w:tmpl w:val="24D2DA86"/>
    <w:lvl w:ilvl="0" w:tplc="6A5CAAEC">
      <w:start w:val="1"/>
      <w:numFmt w:val="upperRoman"/>
      <w:lvlText w:val="%1"/>
      <w:lvlJc w:val="left"/>
      <w:pPr>
        <w:ind w:left="720" w:hanging="360"/>
      </w:pPr>
      <w:rPr>
        <w:rFonts w:hint="default"/>
        <w:b/>
        <w:i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3220522"/>
    <w:multiLevelType w:val="multilevel"/>
    <w:tmpl w:val="899EE14C"/>
    <w:styleLink w:val="arm"/>
    <w:lvl w:ilvl="0">
      <w:start w:val="1"/>
      <w:numFmt w:val="bullet"/>
      <w:lvlText w:val=""/>
      <w:lvlPicBulletId w:val="0"/>
      <w:lvlJc w:val="left"/>
      <w:pPr>
        <w:ind w:left="284" w:hanging="284"/>
      </w:pPr>
      <w:rPr>
        <w:rFonts w:ascii="Symbol" w:hAnsi="Symbol" w:hint="default"/>
        <w:caps w:val="0"/>
        <w:strike w:val="0"/>
        <w:dstrike w:val="0"/>
        <w:vanish w:val="0"/>
        <w:color w:val="auto"/>
        <w:sz w:val="20"/>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8E228F3"/>
    <w:multiLevelType w:val="multilevel"/>
    <w:tmpl w:val="A18E6854"/>
    <w:lvl w:ilvl="0">
      <w:start w:val="1"/>
      <w:numFmt w:val="decimal"/>
      <w:pStyle w:val="berschriftH1"/>
      <w:lvlText w:val="%1"/>
      <w:lvlJc w:val="left"/>
      <w:pPr>
        <w:tabs>
          <w:tab w:val="num" w:pos="567"/>
        </w:tabs>
        <w:ind w:left="0" w:firstLine="567"/>
      </w:pPr>
      <w:rPr>
        <w:rFonts w:hint="default"/>
      </w:rPr>
    </w:lvl>
    <w:lvl w:ilvl="1">
      <w:start w:val="1"/>
      <w:numFmt w:val="decimal"/>
      <w:pStyle w:val="berschriftH2"/>
      <w:lvlText w:val="%1.%2"/>
      <w:lvlJc w:val="left"/>
      <w:pPr>
        <w:tabs>
          <w:tab w:val="num" w:pos="680"/>
        </w:tabs>
        <w:ind w:left="680" w:hanging="680"/>
      </w:pPr>
      <w:rPr>
        <w:rFonts w:ascii="Source Sans 3" w:hAnsi="Source Sans 3" w:hint="default"/>
        <w:b/>
        <w:bCs w:val="0"/>
        <w:i w:val="0"/>
        <w:iCs w:val="0"/>
        <w:caps w:val="0"/>
        <w:smallCaps w:val="0"/>
        <w:strike w:val="0"/>
        <w:dstrike w:val="0"/>
        <w:outline w:val="0"/>
        <w:shadow w:val="0"/>
        <w:emboss w:val="0"/>
        <w:imprint w:val="0"/>
        <w:noProof w:val="0"/>
        <w:vanish w:val="0"/>
        <w:spacing w:val="0"/>
        <w:kern w:val="0"/>
        <w:position w:val="0"/>
        <w:sz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H3"/>
      <w:lvlText w:val="%1.%2.%3"/>
      <w:lvlJc w:val="left"/>
      <w:pPr>
        <w:tabs>
          <w:tab w:val="num" w:pos="851"/>
        </w:tabs>
        <w:ind w:left="851" w:hanging="851"/>
      </w:pPr>
      <w:rPr>
        <w:rFonts w:hint="default"/>
      </w:rPr>
    </w:lvl>
    <w:lvl w:ilvl="3">
      <w:start w:val="1"/>
      <w:numFmt w:val="decimal"/>
      <w:pStyle w:val="berschriftH4"/>
      <w:lvlText w:val="%1.%2.%3.%4"/>
      <w:lvlJc w:val="left"/>
      <w:pPr>
        <w:tabs>
          <w:tab w:val="num" w:pos="964"/>
        </w:tabs>
        <w:ind w:left="964" w:hanging="964"/>
      </w:pPr>
      <w:rPr>
        <w:rFonts w:hint="default"/>
      </w:rPr>
    </w:lvl>
    <w:lvl w:ilvl="4">
      <w:start w:val="1"/>
      <w:numFmt w:val="decimal"/>
      <w:pStyle w:val="berschriftH5"/>
      <w:lvlText w:val="%1.%2.%3.%4.%5"/>
      <w:lvlJc w:val="left"/>
      <w:pPr>
        <w:ind w:left="1916" w:hanging="1916"/>
      </w:pPr>
      <w:rPr>
        <w:rFonts w:hint="default"/>
      </w:rPr>
    </w:lvl>
    <w:lvl w:ilvl="5">
      <w:start w:val="1"/>
      <w:numFmt w:val="decimal"/>
      <w:lvlText w:val="%1.%2.%3.%4.%5.%6"/>
      <w:lvlJc w:val="left"/>
      <w:pPr>
        <w:ind w:left="2060" w:hanging="1152"/>
      </w:pPr>
      <w:rPr>
        <w:rFonts w:hint="default"/>
      </w:rPr>
    </w:lvl>
    <w:lvl w:ilvl="6">
      <w:start w:val="1"/>
      <w:numFmt w:val="decimal"/>
      <w:lvlText w:val="%1.%2.%3.%4.%5.%6.%7"/>
      <w:lvlJc w:val="left"/>
      <w:pPr>
        <w:ind w:left="2204" w:hanging="1296"/>
      </w:pPr>
      <w:rPr>
        <w:rFonts w:hint="default"/>
      </w:rPr>
    </w:lvl>
    <w:lvl w:ilvl="7">
      <w:start w:val="1"/>
      <w:numFmt w:val="decimal"/>
      <w:lvlText w:val="%1.%2.%3.%4.%5.%6.%7.%8"/>
      <w:lvlJc w:val="left"/>
      <w:pPr>
        <w:ind w:left="2348" w:hanging="1440"/>
      </w:pPr>
      <w:rPr>
        <w:rFonts w:hint="default"/>
      </w:rPr>
    </w:lvl>
    <w:lvl w:ilvl="8">
      <w:start w:val="1"/>
      <w:numFmt w:val="decimal"/>
      <w:lvlText w:val="%1.%2.%3.%4.%5.%6.%7.%8.%9"/>
      <w:lvlJc w:val="left"/>
      <w:pPr>
        <w:ind w:left="2492" w:hanging="1584"/>
      </w:pPr>
      <w:rPr>
        <w:rFonts w:hint="default"/>
      </w:rPr>
    </w:lvl>
  </w:abstractNum>
  <w:abstractNum w:abstractNumId="23" w15:restartNumberingAfterBreak="0">
    <w:nsid w:val="59B41FE5"/>
    <w:multiLevelType w:val="hybridMultilevel"/>
    <w:tmpl w:val="0824BB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DAB32DD"/>
    <w:multiLevelType w:val="hybridMultilevel"/>
    <w:tmpl w:val="1E3E9C02"/>
    <w:lvl w:ilvl="0" w:tplc="6A5CAAEC">
      <w:start w:val="1"/>
      <w:numFmt w:val="upperRoman"/>
      <w:lvlText w:val="%1"/>
      <w:lvlJc w:val="left"/>
      <w:pPr>
        <w:ind w:left="720" w:hanging="360"/>
      </w:pPr>
      <w:rPr>
        <w:rFonts w:hint="default"/>
        <w:b/>
        <w:i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ED56947"/>
    <w:multiLevelType w:val="hybridMultilevel"/>
    <w:tmpl w:val="11BEE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87773B9"/>
    <w:multiLevelType w:val="hybridMultilevel"/>
    <w:tmpl w:val="861A014E"/>
    <w:lvl w:ilvl="0" w:tplc="CEB464AE">
      <w:start w:val="1"/>
      <w:numFmt w:val="decimal"/>
      <w:pStyle w:val="Listenabsatz"/>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FC11310"/>
    <w:multiLevelType w:val="hybridMultilevel"/>
    <w:tmpl w:val="EDB848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36F2D06"/>
    <w:multiLevelType w:val="hybridMultilevel"/>
    <w:tmpl w:val="0B6C7D38"/>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AA27836"/>
    <w:multiLevelType w:val="multilevel"/>
    <w:tmpl w:val="0A52334A"/>
    <w:styleLink w:val="Formatvorlage1"/>
    <w:lvl w:ilvl="0">
      <w:start w:val="1"/>
      <w:numFmt w:val="decimal"/>
      <w:lvlText w:val="%1"/>
      <w:lvlJc w:val="left"/>
      <w:pPr>
        <w:tabs>
          <w:tab w:val="num" w:pos="567"/>
        </w:tabs>
        <w:ind w:left="0" w:firstLine="567"/>
      </w:pPr>
      <w:rPr>
        <w:rFonts w:hint="default"/>
      </w:rPr>
    </w:lvl>
    <w:lvl w:ilvl="1">
      <w:start w:val="1"/>
      <w:numFmt w:val="decimal"/>
      <w:lvlText w:val="%1.%2"/>
      <w:lvlJc w:val="left"/>
      <w:pPr>
        <w:tabs>
          <w:tab w:val="num" w:pos="680"/>
        </w:tabs>
        <w:ind w:left="680" w:hanging="680"/>
      </w:pPr>
      <w:rPr>
        <w:rFonts w:ascii="Source Sans 3" w:hAnsi="Source Sans 3"/>
        <w:b/>
        <w:bCs w:val="0"/>
        <w:i w:val="0"/>
        <w:iCs w:val="0"/>
        <w:caps w:val="0"/>
        <w:smallCaps w:val="0"/>
        <w:strike w:val="0"/>
        <w:dstrike w:val="0"/>
        <w:outline w:val="0"/>
        <w:shadow w:val="0"/>
        <w:emboss w:val="0"/>
        <w:imprint w:val="0"/>
        <w:noProof w:val="0"/>
        <w:vanish w:val="0"/>
        <w:spacing w:val="0"/>
        <w:kern w:val="0"/>
        <w:position w:val="0"/>
        <w:sz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964"/>
        </w:tabs>
        <w:ind w:left="964" w:hanging="964"/>
      </w:pPr>
      <w:rPr>
        <w:rFonts w:hint="default"/>
      </w:rPr>
    </w:lvl>
    <w:lvl w:ilvl="4">
      <w:start w:val="1"/>
      <w:numFmt w:val="decimal"/>
      <w:lvlText w:val="%1.%2.%3.%4.%5"/>
      <w:lvlJc w:val="left"/>
      <w:pPr>
        <w:ind w:left="1916" w:hanging="1916"/>
      </w:pPr>
      <w:rPr>
        <w:rFonts w:hint="default"/>
      </w:rPr>
    </w:lvl>
    <w:lvl w:ilvl="5">
      <w:start w:val="1"/>
      <w:numFmt w:val="decimal"/>
      <w:lvlText w:val="%1.%2.%3.%4.%5.%6"/>
      <w:lvlJc w:val="left"/>
      <w:pPr>
        <w:ind w:left="2060" w:hanging="1152"/>
      </w:pPr>
      <w:rPr>
        <w:rFonts w:hint="default"/>
      </w:rPr>
    </w:lvl>
    <w:lvl w:ilvl="6">
      <w:start w:val="1"/>
      <w:numFmt w:val="decimal"/>
      <w:lvlText w:val="%1.%2.%3.%4.%5.%6.%7"/>
      <w:lvlJc w:val="left"/>
      <w:pPr>
        <w:ind w:left="2204" w:hanging="1296"/>
      </w:pPr>
      <w:rPr>
        <w:rFonts w:hint="default"/>
      </w:rPr>
    </w:lvl>
    <w:lvl w:ilvl="7">
      <w:start w:val="1"/>
      <w:numFmt w:val="decimal"/>
      <w:lvlText w:val="%1.%2.%3.%4.%5.%6.%7.%8"/>
      <w:lvlJc w:val="left"/>
      <w:pPr>
        <w:ind w:left="2348" w:hanging="1440"/>
      </w:pPr>
      <w:rPr>
        <w:rFonts w:hint="default"/>
      </w:rPr>
    </w:lvl>
    <w:lvl w:ilvl="8">
      <w:start w:val="1"/>
      <w:numFmt w:val="decimal"/>
      <w:lvlText w:val="%1.%2.%3.%4.%5.%6.%7.%8.%9"/>
      <w:lvlJc w:val="left"/>
      <w:pPr>
        <w:ind w:left="2492" w:hanging="1584"/>
      </w:pPr>
      <w:rPr>
        <w:rFonts w:hint="default"/>
      </w:rPr>
    </w:lvl>
  </w:abstractNum>
  <w:abstractNum w:abstractNumId="30" w15:restartNumberingAfterBreak="0">
    <w:nsid w:val="7AC956AB"/>
    <w:multiLevelType w:val="hybridMultilevel"/>
    <w:tmpl w:val="6536270E"/>
    <w:lvl w:ilvl="0" w:tplc="EE7CC3A0">
      <w:numFmt w:val="bullet"/>
      <w:lvlText w:val="–"/>
      <w:lvlJc w:val="left"/>
      <w:pPr>
        <w:ind w:left="644" w:hanging="360"/>
      </w:pPr>
      <w:rPr>
        <w:rFonts w:ascii="Source Sans 3" w:eastAsia="Calibri" w:hAnsi="Source Sans 3"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16cid:durableId="889920421">
    <w:abstractNumId w:val="21"/>
  </w:num>
  <w:num w:numId="2" w16cid:durableId="1554002302">
    <w:abstractNumId w:val="10"/>
  </w:num>
  <w:num w:numId="3" w16cid:durableId="71633718">
    <w:abstractNumId w:val="7"/>
  </w:num>
  <w:num w:numId="4" w16cid:durableId="125702990">
    <w:abstractNumId w:val="4"/>
  </w:num>
  <w:num w:numId="5" w16cid:durableId="937904894">
    <w:abstractNumId w:val="3"/>
  </w:num>
  <w:num w:numId="6" w16cid:durableId="1906573472">
    <w:abstractNumId w:val="2"/>
  </w:num>
  <w:num w:numId="7" w16cid:durableId="1727214638">
    <w:abstractNumId w:val="1"/>
  </w:num>
  <w:num w:numId="8" w16cid:durableId="1103039568">
    <w:abstractNumId w:val="0"/>
  </w:num>
  <w:num w:numId="9" w16cid:durableId="1539973199">
    <w:abstractNumId w:val="9"/>
  </w:num>
  <w:num w:numId="10" w16cid:durableId="938567719">
    <w:abstractNumId w:val="26"/>
  </w:num>
  <w:num w:numId="11" w16cid:durableId="2088649786">
    <w:abstractNumId w:val="22"/>
  </w:num>
  <w:num w:numId="12" w16cid:durableId="1312443013">
    <w:abstractNumId w:val="18"/>
  </w:num>
  <w:num w:numId="13" w16cid:durableId="326907123">
    <w:abstractNumId w:val="16"/>
  </w:num>
  <w:num w:numId="14" w16cid:durableId="307322815">
    <w:abstractNumId w:val="29"/>
  </w:num>
  <w:num w:numId="15" w16cid:durableId="834994185">
    <w:abstractNumId w:val="8"/>
  </w:num>
  <w:num w:numId="16" w16cid:durableId="2099867734">
    <w:abstractNumId w:val="12"/>
  </w:num>
  <w:num w:numId="17" w16cid:durableId="877860733">
    <w:abstractNumId w:val="19"/>
  </w:num>
  <w:num w:numId="18" w16cid:durableId="1690839996">
    <w:abstractNumId w:val="27"/>
  </w:num>
  <w:num w:numId="19" w16cid:durableId="1309045110">
    <w:abstractNumId w:val="23"/>
  </w:num>
  <w:num w:numId="20" w16cid:durableId="691538091">
    <w:abstractNumId w:val="25"/>
  </w:num>
  <w:num w:numId="21" w16cid:durableId="1879855179">
    <w:abstractNumId w:val="17"/>
  </w:num>
  <w:num w:numId="22" w16cid:durableId="1840001741">
    <w:abstractNumId w:val="5"/>
  </w:num>
  <w:num w:numId="23" w16cid:durableId="54009820">
    <w:abstractNumId w:val="20"/>
  </w:num>
  <w:num w:numId="24" w16cid:durableId="540677600">
    <w:abstractNumId w:val="28"/>
  </w:num>
  <w:num w:numId="25" w16cid:durableId="668026736">
    <w:abstractNumId w:val="15"/>
  </w:num>
  <w:num w:numId="26" w16cid:durableId="1969580036">
    <w:abstractNumId w:val="24"/>
  </w:num>
  <w:num w:numId="27" w16cid:durableId="1585332520">
    <w:abstractNumId w:val="11"/>
  </w:num>
  <w:num w:numId="28" w16cid:durableId="1370256223">
    <w:abstractNumId w:val="13"/>
  </w:num>
  <w:num w:numId="29" w16cid:durableId="181286068">
    <w:abstractNumId w:val="14"/>
  </w:num>
  <w:num w:numId="30" w16cid:durableId="539709809">
    <w:abstractNumId w:val="6"/>
  </w:num>
  <w:num w:numId="31" w16cid:durableId="1676225691">
    <w:abstractNumId w:val="30"/>
  </w:num>
  <w:num w:numId="32" w16cid:durableId="670836592">
    <w:abstractNumId w:val="16"/>
  </w:num>
  <w:num w:numId="33" w16cid:durableId="1705253362">
    <w:abstractNumId w:val="16"/>
  </w:num>
  <w:num w:numId="34" w16cid:durableId="2081706460">
    <w:abstractNumId w:val="26"/>
  </w:num>
  <w:num w:numId="35" w16cid:durableId="880870075">
    <w:abstractNumId w:val="7"/>
  </w:num>
  <w:num w:numId="36" w16cid:durableId="1934708069">
    <w:abstractNumId w:val="7"/>
  </w:num>
  <w:num w:numId="37" w16cid:durableId="465046551">
    <w:abstractNumId w:val="7"/>
  </w:num>
  <w:num w:numId="38" w16cid:durableId="1727603782">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readOnly" w:enforcement="1" w:cryptProviderType="rsaAES" w:cryptAlgorithmClass="hash" w:cryptAlgorithmType="typeAny" w:cryptAlgorithmSid="14" w:cryptSpinCount="100000" w:hash="CY6gXIy0MzuIiT8mYC8qZCXAm9OchjDehp04yrA4GUHyAEp+ME3mIgzlQuOUTQGW0d0QPlGQnRKuA+eJspqNOQ==" w:salt="873unC4WQobWL7digI02Pw=="/>
  <w:defaultTabStop w:val="113"/>
  <w:autoHyphenation/>
  <w:hyphenationZone w:val="425"/>
  <w:characterSpacingControl w:val="doNotCompress"/>
  <w:hdrShapeDefaults>
    <o:shapedefaults v:ext="edit" spidmax="3788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459"/>
    <w:rsid w:val="000012F0"/>
    <w:rsid w:val="000028FA"/>
    <w:rsid w:val="00003D78"/>
    <w:rsid w:val="00004350"/>
    <w:rsid w:val="0000465E"/>
    <w:rsid w:val="000061C9"/>
    <w:rsid w:val="00006E07"/>
    <w:rsid w:val="00007B66"/>
    <w:rsid w:val="00012174"/>
    <w:rsid w:val="00012BFF"/>
    <w:rsid w:val="00012CD8"/>
    <w:rsid w:val="000151F9"/>
    <w:rsid w:val="0001784F"/>
    <w:rsid w:val="00017A33"/>
    <w:rsid w:val="00021FA8"/>
    <w:rsid w:val="000260B7"/>
    <w:rsid w:val="000273F8"/>
    <w:rsid w:val="00030775"/>
    <w:rsid w:val="0003760D"/>
    <w:rsid w:val="000410F2"/>
    <w:rsid w:val="00041442"/>
    <w:rsid w:val="0004162E"/>
    <w:rsid w:val="000419DD"/>
    <w:rsid w:val="00041F6C"/>
    <w:rsid w:val="00042EA2"/>
    <w:rsid w:val="00047487"/>
    <w:rsid w:val="000474FA"/>
    <w:rsid w:val="00052455"/>
    <w:rsid w:val="000546BE"/>
    <w:rsid w:val="00054B44"/>
    <w:rsid w:val="000562A8"/>
    <w:rsid w:val="000576BE"/>
    <w:rsid w:val="00057A48"/>
    <w:rsid w:val="000614DE"/>
    <w:rsid w:val="0006289B"/>
    <w:rsid w:val="00063664"/>
    <w:rsid w:val="00065CA2"/>
    <w:rsid w:val="00070338"/>
    <w:rsid w:val="00070B7A"/>
    <w:rsid w:val="000713D7"/>
    <w:rsid w:val="000717A7"/>
    <w:rsid w:val="000722B6"/>
    <w:rsid w:val="000727F9"/>
    <w:rsid w:val="00073F7A"/>
    <w:rsid w:val="0007767C"/>
    <w:rsid w:val="0008040D"/>
    <w:rsid w:val="00080972"/>
    <w:rsid w:val="000835A9"/>
    <w:rsid w:val="00085FCD"/>
    <w:rsid w:val="000921B2"/>
    <w:rsid w:val="00094BD7"/>
    <w:rsid w:val="00095C58"/>
    <w:rsid w:val="00096EDB"/>
    <w:rsid w:val="000A48A1"/>
    <w:rsid w:val="000A727E"/>
    <w:rsid w:val="000A7520"/>
    <w:rsid w:val="000B1073"/>
    <w:rsid w:val="000B1852"/>
    <w:rsid w:val="000B1BB7"/>
    <w:rsid w:val="000B3642"/>
    <w:rsid w:val="000B38D1"/>
    <w:rsid w:val="000B45FD"/>
    <w:rsid w:val="000B774E"/>
    <w:rsid w:val="000B7831"/>
    <w:rsid w:val="000C0623"/>
    <w:rsid w:val="000C1745"/>
    <w:rsid w:val="000C2FBE"/>
    <w:rsid w:val="000C3128"/>
    <w:rsid w:val="000C48D9"/>
    <w:rsid w:val="000C6099"/>
    <w:rsid w:val="000C6689"/>
    <w:rsid w:val="000D0841"/>
    <w:rsid w:val="000D1477"/>
    <w:rsid w:val="000D27EB"/>
    <w:rsid w:val="000D2EC4"/>
    <w:rsid w:val="000D4977"/>
    <w:rsid w:val="000D5E82"/>
    <w:rsid w:val="000E3140"/>
    <w:rsid w:val="000E72E9"/>
    <w:rsid w:val="000F31D1"/>
    <w:rsid w:val="000F5EC2"/>
    <w:rsid w:val="000F6841"/>
    <w:rsid w:val="00100AAA"/>
    <w:rsid w:val="0010328E"/>
    <w:rsid w:val="00107913"/>
    <w:rsid w:val="00113485"/>
    <w:rsid w:val="00114891"/>
    <w:rsid w:val="00114CA5"/>
    <w:rsid w:val="00115618"/>
    <w:rsid w:val="001168EA"/>
    <w:rsid w:val="00120E26"/>
    <w:rsid w:val="001222D0"/>
    <w:rsid w:val="00124619"/>
    <w:rsid w:val="001249CD"/>
    <w:rsid w:val="00127B55"/>
    <w:rsid w:val="00130E53"/>
    <w:rsid w:val="00132037"/>
    <w:rsid w:val="00133A3D"/>
    <w:rsid w:val="00143B6D"/>
    <w:rsid w:val="00144817"/>
    <w:rsid w:val="001451A5"/>
    <w:rsid w:val="00147D8F"/>
    <w:rsid w:val="00147DDD"/>
    <w:rsid w:val="00151D80"/>
    <w:rsid w:val="00155BF4"/>
    <w:rsid w:val="00155EDF"/>
    <w:rsid w:val="0016071E"/>
    <w:rsid w:val="00172D70"/>
    <w:rsid w:val="001744EC"/>
    <w:rsid w:val="001770F3"/>
    <w:rsid w:val="00180770"/>
    <w:rsid w:val="00180D61"/>
    <w:rsid w:val="00181414"/>
    <w:rsid w:val="00183218"/>
    <w:rsid w:val="0018618C"/>
    <w:rsid w:val="00186360"/>
    <w:rsid w:val="00187234"/>
    <w:rsid w:val="001916A4"/>
    <w:rsid w:val="00193C56"/>
    <w:rsid w:val="001954C3"/>
    <w:rsid w:val="001A19CD"/>
    <w:rsid w:val="001A2A38"/>
    <w:rsid w:val="001A6A14"/>
    <w:rsid w:val="001A6B0A"/>
    <w:rsid w:val="001A6D9D"/>
    <w:rsid w:val="001A7A67"/>
    <w:rsid w:val="001B114A"/>
    <w:rsid w:val="001B5987"/>
    <w:rsid w:val="001B69FB"/>
    <w:rsid w:val="001B73B3"/>
    <w:rsid w:val="001B77CC"/>
    <w:rsid w:val="001C0399"/>
    <w:rsid w:val="001C03E8"/>
    <w:rsid w:val="001C10E6"/>
    <w:rsid w:val="001C492B"/>
    <w:rsid w:val="001C77F8"/>
    <w:rsid w:val="001C7C1D"/>
    <w:rsid w:val="001D1D23"/>
    <w:rsid w:val="001D30A4"/>
    <w:rsid w:val="001D4507"/>
    <w:rsid w:val="001D45EC"/>
    <w:rsid w:val="001D5311"/>
    <w:rsid w:val="001D56CB"/>
    <w:rsid w:val="001D6E49"/>
    <w:rsid w:val="001D6E84"/>
    <w:rsid w:val="001E3304"/>
    <w:rsid w:val="001E458D"/>
    <w:rsid w:val="001E52DD"/>
    <w:rsid w:val="001E68B7"/>
    <w:rsid w:val="001F0ADC"/>
    <w:rsid w:val="001F3497"/>
    <w:rsid w:val="001F4395"/>
    <w:rsid w:val="001F5169"/>
    <w:rsid w:val="001F5BE5"/>
    <w:rsid w:val="001F726E"/>
    <w:rsid w:val="001F7A72"/>
    <w:rsid w:val="002001EB"/>
    <w:rsid w:val="00201EFA"/>
    <w:rsid w:val="0020496D"/>
    <w:rsid w:val="002061A5"/>
    <w:rsid w:val="002077C6"/>
    <w:rsid w:val="00207B17"/>
    <w:rsid w:val="00210FAA"/>
    <w:rsid w:val="00213ADC"/>
    <w:rsid w:val="00213DF6"/>
    <w:rsid w:val="00214CE1"/>
    <w:rsid w:val="00215735"/>
    <w:rsid w:val="00215CC2"/>
    <w:rsid w:val="00220A84"/>
    <w:rsid w:val="00222BB7"/>
    <w:rsid w:val="00223F52"/>
    <w:rsid w:val="00224D3E"/>
    <w:rsid w:val="002258CE"/>
    <w:rsid w:val="002306E5"/>
    <w:rsid w:val="00230CD6"/>
    <w:rsid w:val="002312C7"/>
    <w:rsid w:val="00232198"/>
    <w:rsid w:val="00232D0D"/>
    <w:rsid w:val="00232D25"/>
    <w:rsid w:val="00233A88"/>
    <w:rsid w:val="0023495D"/>
    <w:rsid w:val="00234FE0"/>
    <w:rsid w:val="00237880"/>
    <w:rsid w:val="00240219"/>
    <w:rsid w:val="00240459"/>
    <w:rsid w:val="00241920"/>
    <w:rsid w:val="00241AE1"/>
    <w:rsid w:val="0024280E"/>
    <w:rsid w:val="00243F69"/>
    <w:rsid w:val="00245643"/>
    <w:rsid w:val="00247068"/>
    <w:rsid w:val="00250B57"/>
    <w:rsid w:val="0025183B"/>
    <w:rsid w:val="0025397C"/>
    <w:rsid w:val="00254F81"/>
    <w:rsid w:val="00255AF8"/>
    <w:rsid w:val="00257B77"/>
    <w:rsid w:val="002641D4"/>
    <w:rsid w:val="00271561"/>
    <w:rsid w:val="00271E17"/>
    <w:rsid w:val="002728A3"/>
    <w:rsid w:val="002830A9"/>
    <w:rsid w:val="00284553"/>
    <w:rsid w:val="00284D84"/>
    <w:rsid w:val="0028639B"/>
    <w:rsid w:val="00287183"/>
    <w:rsid w:val="002913BB"/>
    <w:rsid w:val="00291911"/>
    <w:rsid w:val="002924F4"/>
    <w:rsid w:val="00292FCF"/>
    <w:rsid w:val="00293ECC"/>
    <w:rsid w:val="002967C7"/>
    <w:rsid w:val="00296ED3"/>
    <w:rsid w:val="0029724B"/>
    <w:rsid w:val="0029797B"/>
    <w:rsid w:val="002A4EB2"/>
    <w:rsid w:val="002B1F8F"/>
    <w:rsid w:val="002B2C61"/>
    <w:rsid w:val="002B3BE1"/>
    <w:rsid w:val="002B55C9"/>
    <w:rsid w:val="002B6EAA"/>
    <w:rsid w:val="002B7EF6"/>
    <w:rsid w:val="002C04C4"/>
    <w:rsid w:val="002C0BB7"/>
    <w:rsid w:val="002C1AA1"/>
    <w:rsid w:val="002C2158"/>
    <w:rsid w:val="002C2740"/>
    <w:rsid w:val="002C5306"/>
    <w:rsid w:val="002C5E51"/>
    <w:rsid w:val="002C6D68"/>
    <w:rsid w:val="002D09FC"/>
    <w:rsid w:val="002D1058"/>
    <w:rsid w:val="002D1A9A"/>
    <w:rsid w:val="002D1AD5"/>
    <w:rsid w:val="002D3A00"/>
    <w:rsid w:val="002D58BB"/>
    <w:rsid w:val="002D62C3"/>
    <w:rsid w:val="002D7BEE"/>
    <w:rsid w:val="002E2268"/>
    <w:rsid w:val="002E4AC6"/>
    <w:rsid w:val="002E639D"/>
    <w:rsid w:val="002F10C7"/>
    <w:rsid w:val="002F6063"/>
    <w:rsid w:val="002F6232"/>
    <w:rsid w:val="002F768F"/>
    <w:rsid w:val="002F7CE1"/>
    <w:rsid w:val="0030032C"/>
    <w:rsid w:val="0030215C"/>
    <w:rsid w:val="0031138A"/>
    <w:rsid w:val="00311E0A"/>
    <w:rsid w:val="00313A6C"/>
    <w:rsid w:val="00313A9B"/>
    <w:rsid w:val="00316770"/>
    <w:rsid w:val="003171E7"/>
    <w:rsid w:val="0031749D"/>
    <w:rsid w:val="0032129B"/>
    <w:rsid w:val="00322C98"/>
    <w:rsid w:val="0032343C"/>
    <w:rsid w:val="0032706B"/>
    <w:rsid w:val="00327185"/>
    <w:rsid w:val="00331F23"/>
    <w:rsid w:val="0033391E"/>
    <w:rsid w:val="00334ED7"/>
    <w:rsid w:val="00345B2F"/>
    <w:rsid w:val="00346451"/>
    <w:rsid w:val="00346515"/>
    <w:rsid w:val="00346B82"/>
    <w:rsid w:val="00346BF2"/>
    <w:rsid w:val="003515C8"/>
    <w:rsid w:val="00351B6F"/>
    <w:rsid w:val="003543F4"/>
    <w:rsid w:val="00354A52"/>
    <w:rsid w:val="00355E5B"/>
    <w:rsid w:val="003563CF"/>
    <w:rsid w:val="003569FE"/>
    <w:rsid w:val="00356E56"/>
    <w:rsid w:val="00357080"/>
    <w:rsid w:val="00357653"/>
    <w:rsid w:val="00357D49"/>
    <w:rsid w:val="003609C7"/>
    <w:rsid w:val="003610C9"/>
    <w:rsid w:val="00362979"/>
    <w:rsid w:val="00362A3D"/>
    <w:rsid w:val="00362BA1"/>
    <w:rsid w:val="0036372D"/>
    <w:rsid w:val="003648C4"/>
    <w:rsid w:val="00365684"/>
    <w:rsid w:val="0037057D"/>
    <w:rsid w:val="00370DCF"/>
    <w:rsid w:val="003720B2"/>
    <w:rsid w:val="00373465"/>
    <w:rsid w:val="00374064"/>
    <w:rsid w:val="00374B49"/>
    <w:rsid w:val="0037777F"/>
    <w:rsid w:val="00377C9F"/>
    <w:rsid w:val="0038344E"/>
    <w:rsid w:val="0038363E"/>
    <w:rsid w:val="00386582"/>
    <w:rsid w:val="00386881"/>
    <w:rsid w:val="00394659"/>
    <w:rsid w:val="0039510E"/>
    <w:rsid w:val="00395AC9"/>
    <w:rsid w:val="003A0FDC"/>
    <w:rsid w:val="003A1E0D"/>
    <w:rsid w:val="003A23D6"/>
    <w:rsid w:val="003A258A"/>
    <w:rsid w:val="003A6ADB"/>
    <w:rsid w:val="003B0888"/>
    <w:rsid w:val="003B382C"/>
    <w:rsid w:val="003B4AFE"/>
    <w:rsid w:val="003B796E"/>
    <w:rsid w:val="003C068C"/>
    <w:rsid w:val="003C0E55"/>
    <w:rsid w:val="003C157A"/>
    <w:rsid w:val="003C2DEB"/>
    <w:rsid w:val="003C6B58"/>
    <w:rsid w:val="003C7541"/>
    <w:rsid w:val="003D11A9"/>
    <w:rsid w:val="003D166C"/>
    <w:rsid w:val="003D188B"/>
    <w:rsid w:val="003D3187"/>
    <w:rsid w:val="003D3ABB"/>
    <w:rsid w:val="003D7ACB"/>
    <w:rsid w:val="003E40BB"/>
    <w:rsid w:val="003F425A"/>
    <w:rsid w:val="003F7C2A"/>
    <w:rsid w:val="00401CB8"/>
    <w:rsid w:val="0040216C"/>
    <w:rsid w:val="004026BE"/>
    <w:rsid w:val="00403E2C"/>
    <w:rsid w:val="0040476C"/>
    <w:rsid w:val="00404BD0"/>
    <w:rsid w:val="00405162"/>
    <w:rsid w:val="0040690F"/>
    <w:rsid w:val="004115E7"/>
    <w:rsid w:val="0041243B"/>
    <w:rsid w:val="004130CA"/>
    <w:rsid w:val="00414BE7"/>
    <w:rsid w:val="004150CC"/>
    <w:rsid w:val="00415916"/>
    <w:rsid w:val="00417952"/>
    <w:rsid w:val="00417A01"/>
    <w:rsid w:val="00421199"/>
    <w:rsid w:val="00421C36"/>
    <w:rsid w:val="0042322F"/>
    <w:rsid w:val="00423257"/>
    <w:rsid w:val="00425530"/>
    <w:rsid w:val="00425C69"/>
    <w:rsid w:val="004274D5"/>
    <w:rsid w:val="00427AAC"/>
    <w:rsid w:val="00427CEA"/>
    <w:rsid w:val="00431CDF"/>
    <w:rsid w:val="00432C48"/>
    <w:rsid w:val="00434904"/>
    <w:rsid w:val="00434DA1"/>
    <w:rsid w:val="004351F8"/>
    <w:rsid w:val="00440BFC"/>
    <w:rsid w:val="004410F9"/>
    <w:rsid w:val="004413E4"/>
    <w:rsid w:val="00441C00"/>
    <w:rsid w:val="00444D66"/>
    <w:rsid w:val="0044545E"/>
    <w:rsid w:val="00445B20"/>
    <w:rsid w:val="00446496"/>
    <w:rsid w:val="00450642"/>
    <w:rsid w:val="00451B2F"/>
    <w:rsid w:val="00451F6A"/>
    <w:rsid w:val="00453929"/>
    <w:rsid w:val="00453DAC"/>
    <w:rsid w:val="0045512F"/>
    <w:rsid w:val="0046088A"/>
    <w:rsid w:val="0046349D"/>
    <w:rsid w:val="004657CE"/>
    <w:rsid w:val="00471182"/>
    <w:rsid w:val="00473F3C"/>
    <w:rsid w:val="00480424"/>
    <w:rsid w:val="0048208F"/>
    <w:rsid w:val="004827CC"/>
    <w:rsid w:val="00482F7A"/>
    <w:rsid w:val="00483CBD"/>
    <w:rsid w:val="00485B8C"/>
    <w:rsid w:val="00486263"/>
    <w:rsid w:val="00494CD1"/>
    <w:rsid w:val="00496520"/>
    <w:rsid w:val="00497190"/>
    <w:rsid w:val="004A0383"/>
    <w:rsid w:val="004A1EE8"/>
    <w:rsid w:val="004A3C48"/>
    <w:rsid w:val="004A42F8"/>
    <w:rsid w:val="004A49C0"/>
    <w:rsid w:val="004A57F0"/>
    <w:rsid w:val="004A652E"/>
    <w:rsid w:val="004B1CD1"/>
    <w:rsid w:val="004B346A"/>
    <w:rsid w:val="004B4760"/>
    <w:rsid w:val="004B4E4B"/>
    <w:rsid w:val="004B537A"/>
    <w:rsid w:val="004C09EB"/>
    <w:rsid w:val="004C3496"/>
    <w:rsid w:val="004C535E"/>
    <w:rsid w:val="004C5708"/>
    <w:rsid w:val="004C699E"/>
    <w:rsid w:val="004D150C"/>
    <w:rsid w:val="004D3E63"/>
    <w:rsid w:val="004D52A7"/>
    <w:rsid w:val="004D618A"/>
    <w:rsid w:val="004E07D4"/>
    <w:rsid w:val="004E10AB"/>
    <w:rsid w:val="004E15A4"/>
    <w:rsid w:val="004E25F7"/>
    <w:rsid w:val="004E390F"/>
    <w:rsid w:val="004E4253"/>
    <w:rsid w:val="004F0B72"/>
    <w:rsid w:val="004F19A1"/>
    <w:rsid w:val="004F2C57"/>
    <w:rsid w:val="004F52F4"/>
    <w:rsid w:val="005023C3"/>
    <w:rsid w:val="00507B54"/>
    <w:rsid w:val="00511C34"/>
    <w:rsid w:val="00511F50"/>
    <w:rsid w:val="00512883"/>
    <w:rsid w:val="005131FE"/>
    <w:rsid w:val="005137F5"/>
    <w:rsid w:val="00520E5B"/>
    <w:rsid w:val="005223B5"/>
    <w:rsid w:val="005277F0"/>
    <w:rsid w:val="00531FB7"/>
    <w:rsid w:val="00532AEC"/>
    <w:rsid w:val="00533589"/>
    <w:rsid w:val="00533BFF"/>
    <w:rsid w:val="00537E90"/>
    <w:rsid w:val="005424B3"/>
    <w:rsid w:val="00542967"/>
    <w:rsid w:val="00542BCC"/>
    <w:rsid w:val="00545813"/>
    <w:rsid w:val="00546FA9"/>
    <w:rsid w:val="005563A9"/>
    <w:rsid w:val="0056196B"/>
    <w:rsid w:val="00562768"/>
    <w:rsid w:val="005643A0"/>
    <w:rsid w:val="00572154"/>
    <w:rsid w:val="005737E3"/>
    <w:rsid w:val="00573BAB"/>
    <w:rsid w:val="00574593"/>
    <w:rsid w:val="00582221"/>
    <w:rsid w:val="0059370B"/>
    <w:rsid w:val="00594008"/>
    <w:rsid w:val="005941E4"/>
    <w:rsid w:val="0059440E"/>
    <w:rsid w:val="00594C35"/>
    <w:rsid w:val="00595CAE"/>
    <w:rsid w:val="00596254"/>
    <w:rsid w:val="005A51D5"/>
    <w:rsid w:val="005A5C9E"/>
    <w:rsid w:val="005B17A8"/>
    <w:rsid w:val="005B3D0E"/>
    <w:rsid w:val="005B4B5C"/>
    <w:rsid w:val="005B6FC5"/>
    <w:rsid w:val="005C00BF"/>
    <w:rsid w:val="005C3F18"/>
    <w:rsid w:val="005C7459"/>
    <w:rsid w:val="005D0CE0"/>
    <w:rsid w:val="005D0ECD"/>
    <w:rsid w:val="005D206B"/>
    <w:rsid w:val="005D3B39"/>
    <w:rsid w:val="005D4FFC"/>
    <w:rsid w:val="005D69ED"/>
    <w:rsid w:val="005E019D"/>
    <w:rsid w:val="005E05EB"/>
    <w:rsid w:val="005E0AC7"/>
    <w:rsid w:val="005E1B37"/>
    <w:rsid w:val="005E2B14"/>
    <w:rsid w:val="005E2E42"/>
    <w:rsid w:val="005E6353"/>
    <w:rsid w:val="005E659B"/>
    <w:rsid w:val="005E7492"/>
    <w:rsid w:val="005F3EB9"/>
    <w:rsid w:val="005F6C71"/>
    <w:rsid w:val="005F713A"/>
    <w:rsid w:val="005F715D"/>
    <w:rsid w:val="006014FD"/>
    <w:rsid w:val="00603588"/>
    <w:rsid w:val="00604A85"/>
    <w:rsid w:val="00605916"/>
    <w:rsid w:val="00607A49"/>
    <w:rsid w:val="0061093C"/>
    <w:rsid w:val="00612616"/>
    <w:rsid w:val="00612DE8"/>
    <w:rsid w:val="00614031"/>
    <w:rsid w:val="00615E5D"/>
    <w:rsid w:val="00622704"/>
    <w:rsid w:val="00624720"/>
    <w:rsid w:val="006319C2"/>
    <w:rsid w:val="00636058"/>
    <w:rsid w:val="00637BE3"/>
    <w:rsid w:val="006417C5"/>
    <w:rsid w:val="00642D79"/>
    <w:rsid w:val="00643157"/>
    <w:rsid w:val="0065071C"/>
    <w:rsid w:val="00654B8B"/>
    <w:rsid w:val="00654ECC"/>
    <w:rsid w:val="00655DBB"/>
    <w:rsid w:val="00660B5D"/>
    <w:rsid w:val="00661A86"/>
    <w:rsid w:val="00661D91"/>
    <w:rsid w:val="00664729"/>
    <w:rsid w:val="006658E3"/>
    <w:rsid w:val="006660F4"/>
    <w:rsid w:val="006673B5"/>
    <w:rsid w:val="00667C11"/>
    <w:rsid w:val="0067087F"/>
    <w:rsid w:val="00674A58"/>
    <w:rsid w:val="00674AD6"/>
    <w:rsid w:val="006801EC"/>
    <w:rsid w:val="0068384E"/>
    <w:rsid w:val="0068451C"/>
    <w:rsid w:val="00684CCF"/>
    <w:rsid w:val="00685814"/>
    <w:rsid w:val="0068656C"/>
    <w:rsid w:val="00687611"/>
    <w:rsid w:val="0069090F"/>
    <w:rsid w:val="00692C2D"/>
    <w:rsid w:val="006943C0"/>
    <w:rsid w:val="00694B76"/>
    <w:rsid w:val="00695346"/>
    <w:rsid w:val="006A2005"/>
    <w:rsid w:val="006A24D1"/>
    <w:rsid w:val="006A474B"/>
    <w:rsid w:val="006A52C6"/>
    <w:rsid w:val="006A672C"/>
    <w:rsid w:val="006B28A7"/>
    <w:rsid w:val="006B2DA1"/>
    <w:rsid w:val="006B3FE5"/>
    <w:rsid w:val="006B47E6"/>
    <w:rsid w:val="006B5469"/>
    <w:rsid w:val="006B5DFF"/>
    <w:rsid w:val="006B6065"/>
    <w:rsid w:val="006C031E"/>
    <w:rsid w:val="006C0910"/>
    <w:rsid w:val="006C0B01"/>
    <w:rsid w:val="006C1333"/>
    <w:rsid w:val="006C1F56"/>
    <w:rsid w:val="006C2776"/>
    <w:rsid w:val="006C36F5"/>
    <w:rsid w:val="006C40AE"/>
    <w:rsid w:val="006C4645"/>
    <w:rsid w:val="006C6341"/>
    <w:rsid w:val="006C75C5"/>
    <w:rsid w:val="006D11E7"/>
    <w:rsid w:val="006D1C13"/>
    <w:rsid w:val="006D2077"/>
    <w:rsid w:val="006D233F"/>
    <w:rsid w:val="006D5A9C"/>
    <w:rsid w:val="006E324F"/>
    <w:rsid w:val="006E66F2"/>
    <w:rsid w:val="006E7110"/>
    <w:rsid w:val="006F0E58"/>
    <w:rsid w:val="006F2751"/>
    <w:rsid w:val="006F4C36"/>
    <w:rsid w:val="006F4EC2"/>
    <w:rsid w:val="006F52EC"/>
    <w:rsid w:val="006F7427"/>
    <w:rsid w:val="00701532"/>
    <w:rsid w:val="00701C34"/>
    <w:rsid w:val="0070239B"/>
    <w:rsid w:val="007032EA"/>
    <w:rsid w:val="00704BEE"/>
    <w:rsid w:val="007053D5"/>
    <w:rsid w:val="00706273"/>
    <w:rsid w:val="00711B8A"/>
    <w:rsid w:val="00711C0C"/>
    <w:rsid w:val="0071344C"/>
    <w:rsid w:val="0071371C"/>
    <w:rsid w:val="0071537B"/>
    <w:rsid w:val="007153C0"/>
    <w:rsid w:val="007163C5"/>
    <w:rsid w:val="00716993"/>
    <w:rsid w:val="00723E53"/>
    <w:rsid w:val="0072538C"/>
    <w:rsid w:val="00731B4C"/>
    <w:rsid w:val="00740B41"/>
    <w:rsid w:val="00740EFB"/>
    <w:rsid w:val="00741F9D"/>
    <w:rsid w:val="00744BFF"/>
    <w:rsid w:val="00744FCF"/>
    <w:rsid w:val="007473DF"/>
    <w:rsid w:val="00747B42"/>
    <w:rsid w:val="00750A99"/>
    <w:rsid w:val="00751300"/>
    <w:rsid w:val="00751D46"/>
    <w:rsid w:val="0075211F"/>
    <w:rsid w:val="0075251A"/>
    <w:rsid w:val="007533D9"/>
    <w:rsid w:val="00754D6C"/>
    <w:rsid w:val="00755CF7"/>
    <w:rsid w:val="007568B2"/>
    <w:rsid w:val="00757778"/>
    <w:rsid w:val="0075798F"/>
    <w:rsid w:val="00757DB8"/>
    <w:rsid w:val="007609B6"/>
    <w:rsid w:val="00762215"/>
    <w:rsid w:val="00762EB4"/>
    <w:rsid w:val="007653FA"/>
    <w:rsid w:val="007661DC"/>
    <w:rsid w:val="00766481"/>
    <w:rsid w:val="00766A09"/>
    <w:rsid w:val="007674BD"/>
    <w:rsid w:val="007676F7"/>
    <w:rsid w:val="007714A9"/>
    <w:rsid w:val="007714E3"/>
    <w:rsid w:val="00772333"/>
    <w:rsid w:val="0077429B"/>
    <w:rsid w:val="00776098"/>
    <w:rsid w:val="00776937"/>
    <w:rsid w:val="00777435"/>
    <w:rsid w:val="007845CF"/>
    <w:rsid w:val="00785C22"/>
    <w:rsid w:val="00787A3F"/>
    <w:rsid w:val="00790680"/>
    <w:rsid w:val="0079138A"/>
    <w:rsid w:val="00791442"/>
    <w:rsid w:val="007925D7"/>
    <w:rsid w:val="00793039"/>
    <w:rsid w:val="007931A4"/>
    <w:rsid w:val="00794068"/>
    <w:rsid w:val="007967D5"/>
    <w:rsid w:val="0079708C"/>
    <w:rsid w:val="007A2FE2"/>
    <w:rsid w:val="007A49D3"/>
    <w:rsid w:val="007A65DD"/>
    <w:rsid w:val="007A7347"/>
    <w:rsid w:val="007B0250"/>
    <w:rsid w:val="007B088A"/>
    <w:rsid w:val="007B2341"/>
    <w:rsid w:val="007B3E81"/>
    <w:rsid w:val="007B6BFE"/>
    <w:rsid w:val="007B6D7F"/>
    <w:rsid w:val="007C0248"/>
    <w:rsid w:val="007C0C35"/>
    <w:rsid w:val="007C10AF"/>
    <w:rsid w:val="007C1254"/>
    <w:rsid w:val="007C31C5"/>
    <w:rsid w:val="007C4E4A"/>
    <w:rsid w:val="007D1201"/>
    <w:rsid w:val="007D1C87"/>
    <w:rsid w:val="007D2356"/>
    <w:rsid w:val="007D2734"/>
    <w:rsid w:val="007D2A6F"/>
    <w:rsid w:val="007D4D81"/>
    <w:rsid w:val="007D4EBF"/>
    <w:rsid w:val="007E0EBD"/>
    <w:rsid w:val="007E3E11"/>
    <w:rsid w:val="007E6382"/>
    <w:rsid w:val="007F08C2"/>
    <w:rsid w:val="007F0A95"/>
    <w:rsid w:val="007F2604"/>
    <w:rsid w:val="007F2F6F"/>
    <w:rsid w:val="007F5C1B"/>
    <w:rsid w:val="0080047F"/>
    <w:rsid w:val="00805FB8"/>
    <w:rsid w:val="00806C7C"/>
    <w:rsid w:val="00807720"/>
    <w:rsid w:val="0081580B"/>
    <w:rsid w:val="00816106"/>
    <w:rsid w:val="00816177"/>
    <w:rsid w:val="00816819"/>
    <w:rsid w:val="00820D9C"/>
    <w:rsid w:val="008219D2"/>
    <w:rsid w:val="00823555"/>
    <w:rsid w:val="00823B55"/>
    <w:rsid w:val="00824501"/>
    <w:rsid w:val="008311B8"/>
    <w:rsid w:val="008313B8"/>
    <w:rsid w:val="008334B3"/>
    <w:rsid w:val="008348B9"/>
    <w:rsid w:val="00835270"/>
    <w:rsid w:val="008412D0"/>
    <w:rsid w:val="00841728"/>
    <w:rsid w:val="0084471C"/>
    <w:rsid w:val="00844B79"/>
    <w:rsid w:val="00846A45"/>
    <w:rsid w:val="00846B89"/>
    <w:rsid w:val="008523EE"/>
    <w:rsid w:val="0085271D"/>
    <w:rsid w:val="008570F7"/>
    <w:rsid w:val="0085731E"/>
    <w:rsid w:val="008613B7"/>
    <w:rsid w:val="00862E9B"/>
    <w:rsid w:val="0086592B"/>
    <w:rsid w:val="00866D3E"/>
    <w:rsid w:val="00870667"/>
    <w:rsid w:val="00874DB0"/>
    <w:rsid w:val="00875A27"/>
    <w:rsid w:val="0087617C"/>
    <w:rsid w:val="00877016"/>
    <w:rsid w:val="00885521"/>
    <w:rsid w:val="0088611B"/>
    <w:rsid w:val="00887089"/>
    <w:rsid w:val="00887EAB"/>
    <w:rsid w:val="00892A15"/>
    <w:rsid w:val="00892A83"/>
    <w:rsid w:val="00894507"/>
    <w:rsid w:val="00897772"/>
    <w:rsid w:val="008A0C72"/>
    <w:rsid w:val="008A0D2E"/>
    <w:rsid w:val="008A3A5B"/>
    <w:rsid w:val="008A4B89"/>
    <w:rsid w:val="008A7776"/>
    <w:rsid w:val="008A7947"/>
    <w:rsid w:val="008B0610"/>
    <w:rsid w:val="008B0EA1"/>
    <w:rsid w:val="008B27FC"/>
    <w:rsid w:val="008B6281"/>
    <w:rsid w:val="008C3C4C"/>
    <w:rsid w:val="008C6269"/>
    <w:rsid w:val="008C79C1"/>
    <w:rsid w:val="008D30E2"/>
    <w:rsid w:val="008D4AC3"/>
    <w:rsid w:val="008D4E60"/>
    <w:rsid w:val="008D5EBA"/>
    <w:rsid w:val="008E110F"/>
    <w:rsid w:val="008E5E6B"/>
    <w:rsid w:val="008E6D30"/>
    <w:rsid w:val="008F5FBF"/>
    <w:rsid w:val="008F6F19"/>
    <w:rsid w:val="009022FB"/>
    <w:rsid w:val="0090395A"/>
    <w:rsid w:val="00903D9D"/>
    <w:rsid w:val="00904014"/>
    <w:rsid w:val="00904E4E"/>
    <w:rsid w:val="009103A2"/>
    <w:rsid w:val="00913BF2"/>
    <w:rsid w:val="00913FE1"/>
    <w:rsid w:val="00914B0A"/>
    <w:rsid w:val="0091578B"/>
    <w:rsid w:val="009158FB"/>
    <w:rsid w:val="00917E1D"/>
    <w:rsid w:val="0092056C"/>
    <w:rsid w:val="009231E9"/>
    <w:rsid w:val="00925C9C"/>
    <w:rsid w:val="00930063"/>
    <w:rsid w:val="009300F8"/>
    <w:rsid w:val="00931191"/>
    <w:rsid w:val="0093305A"/>
    <w:rsid w:val="00937199"/>
    <w:rsid w:val="00940E02"/>
    <w:rsid w:val="00941A5B"/>
    <w:rsid w:val="00941D48"/>
    <w:rsid w:val="00943351"/>
    <w:rsid w:val="0094464B"/>
    <w:rsid w:val="00946504"/>
    <w:rsid w:val="00947229"/>
    <w:rsid w:val="0094768D"/>
    <w:rsid w:val="00952146"/>
    <w:rsid w:val="0095336D"/>
    <w:rsid w:val="009534EE"/>
    <w:rsid w:val="009550C0"/>
    <w:rsid w:val="0095553B"/>
    <w:rsid w:val="00955556"/>
    <w:rsid w:val="00955B11"/>
    <w:rsid w:val="00957DE9"/>
    <w:rsid w:val="00962131"/>
    <w:rsid w:val="009640FE"/>
    <w:rsid w:val="0096433F"/>
    <w:rsid w:val="00965712"/>
    <w:rsid w:val="00967022"/>
    <w:rsid w:val="00970A5D"/>
    <w:rsid w:val="00970B00"/>
    <w:rsid w:val="009722CA"/>
    <w:rsid w:val="00972838"/>
    <w:rsid w:val="009744E6"/>
    <w:rsid w:val="009750DD"/>
    <w:rsid w:val="00976E2A"/>
    <w:rsid w:val="0098114A"/>
    <w:rsid w:val="009838C8"/>
    <w:rsid w:val="00984620"/>
    <w:rsid w:val="00985935"/>
    <w:rsid w:val="00985EDD"/>
    <w:rsid w:val="009861B3"/>
    <w:rsid w:val="00987426"/>
    <w:rsid w:val="00991F27"/>
    <w:rsid w:val="0099210A"/>
    <w:rsid w:val="0099317D"/>
    <w:rsid w:val="00993211"/>
    <w:rsid w:val="00993B41"/>
    <w:rsid w:val="009940EE"/>
    <w:rsid w:val="00997921"/>
    <w:rsid w:val="009A2474"/>
    <w:rsid w:val="009A38E7"/>
    <w:rsid w:val="009A5021"/>
    <w:rsid w:val="009A5D31"/>
    <w:rsid w:val="009A6314"/>
    <w:rsid w:val="009B5FF5"/>
    <w:rsid w:val="009C32BC"/>
    <w:rsid w:val="009C633E"/>
    <w:rsid w:val="009C7C61"/>
    <w:rsid w:val="009C7D37"/>
    <w:rsid w:val="009D0E9E"/>
    <w:rsid w:val="009D1617"/>
    <w:rsid w:val="009D52B4"/>
    <w:rsid w:val="009E0C98"/>
    <w:rsid w:val="009E43AC"/>
    <w:rsid w:val="009E5952"/>
    <w:rsid w:val="009E6414"/>
    <w:rsid w:val="009E64A3"/>
    <w:rsid w:val="009E680E"/>
    <w:rsid w:val="009E6B91"/>
    <w:rsid w:val="009F14F3"/>
    <w:rsid w:val="009F18F9"/>
    <w:rsid w:val="009F3CF7"/>
    <w:rsid w:val="009F7C5B"/>
    <w:rsid w:val="00A0260E"/>
    <w:rsid w:val="00A02726"/>
    <w:rsid w:val="00A03003"/>
    <w:rsid w:val="00A07AC9"/>
    <w:rsid w:val="00A100F4"/>
    <w:rsid w:val="00A12CA6"/>
    <w:rsid w:val="00A12E51"/>
    <w:rsid w:val="00A12F0C"/>
    <w:rsid w:val="00A1351B"/>
    <w:rsid w:val="00A149B0"/>
    <w:rsid w:val="00A161F8"/>
    <w:rsid w:val="00A2019B"/>
    <w:rsid w:val="00A209E3"/>
    <w:rsid w:val="00A212B5"/>
    <w:rsid w:val="00A22009"/>
    <w:rsid w:val="00A22CD2"/>
    <w:rsid w:val="00A2325F"/>
    <w:rsid w:val="00A27D4F"/>
    <w:rsid w:val="00A31407"/>
    <w:rsid w:val="00A31748"/>
    <w:rsid w:val="00A31921"/>
    <w:rsid w:val="00A32C7D"/>
    <w:rsid w:val="00A34DB3"/>
    <w:rsid w:val="00A37AE8"/>
    <w:rsid w:val="00A41549"/>
    <w:rsid w:val="00A42754"/>
    <w:rsid w:val="00A437C0"/>
    <w:rsid w:val="00A4429C"/>
    <w:rsid w:val="00A45EB5"/>
    <w:rsid w:val="00A5095F"/>
    <w:rsid w:val="00A50B16"/>
    <w:rsid w:val="00A53BF9"/>
    <w:rsid w:val="00A5423C"/>
    <w:rsid w:val="00A654F0"/>
    <w:rsid w:val="00A70EA1"/>
    <w:rsid w:val="00A720FC"/>
    <w:rsid w:val="00A721B7"/>
    <w:rsid w:val="00A74449"/>
    <w:rsid w:val="00A749AC"/>
    <w:rsid w:val="00A76A34"/>
    <w:rsid w:val="00A76D67"/>
    <w:rsid w:val="00A777BA"/>
    <w:rsid w:val="00A81D81"/>
    <w:rsid w:val="00A83383"/>
    <w:rsid w:val="00A837B3"/>
    <w:rsid w:val="00A83C39"/>
    <w:rsid w:val="00A86E53"/>
    <w:rsid w:val="00A87B10"/>
    <w:rsid w:val="00A87B3B"/>
    <w:rsid w:val="00A932B5"/>
    <w:rsid w:val="00A96CA6"/>
    <w:rsid w:val="00A97896"/>
    <w:rsid w:val="00A97ADF"/>
    <w:rsid w:val="00AA2A1F"/>
    <w:rsid w:val="00AA3A20"/>
    <w:rsid w:val="00AA448B"/>
    <w:rsid w:val="00AA449C"/>
    <w:rsid w:val="00AA79CC"/>
    <w:rsid w:val="00AB0EF0"/>
    <w:rsid w:val="00AB21D7"/>
    <w:rsid w:val="00AB2C8E"/>
    <w:rsid w:val="00AB436A"/>
    <w:rsid w:val="00AB49E8"/>
    <w:rsid w:val="00AB516F"/>
    <w:rsid w:val="00AB7A22"/>
    <w:rsid w:val="00AC54E7"/>
    <w:rsid w:val="00AC5D51"/>
    <w:rsid w:val="00AD25A6"/>
    <w:rsid w:val="00AD3CDB"/>
    <w:rsid w:val="00AD55D3"/>
    <w:rsid w:val="00AD5643"/>
    <w:rsid w:val="00AE0199"/>
    <w:rsid w:val="00AE0F57"/>
    <w:rsid w:val="00AF0268"/>
    <w:rsid w:val="00AF4358"/>
    <w:rsid w:val="00AF4B36"/>
    <w:rsid w:val="00B0073D"/>
    <w:rsid w:val="00B02A4A"/>
    <w:rsid w:val="00B03BCD"/>
    <w:rsid w:val="00B04418"/>
    <w:rsid w:val="00B055C0"/>
    <w:rsid w:val="00B06B0E"/>
    <w:rsid w:val="00B072D9"/>
    <w:rsid w:val="00B10DF6"/>
    <w:rsid w:val="00B12103"/>
    <w:rsid w:val="00B1219E"/>
    <w:rsid w:val="00B12AB5"/>
    <w:rsid w:val="00B15B3A"/>
    <w:rsid w:val="00B16638"/>
    <w:rsid w:val="00B17700"/>
    <w:rsid w:val="00B17ABD"/>
    <w:rsid w:val="00B20E7F"/>
    <w:rsid w:val="00B219FE"/>
    <w:rsid w:val="00B221E3"/>
    <w:rsid w:val="00B2260D"/>
    <w:rsid w:val="00B2301F"/>
    <w:rsid w:val="00B249E3"/>
    <w:rsid w:val="00B26A4C"/>
    <w:rsid w:val="00B26A8A"/>
    <w:rsid w:val="00B275E5"/>
    <w:rsid w:val="00B33873"/>
    <w:rsid w:val="00B3560A"/>
    <w:rsid w:val="00B368A7"/>
    <w:rsid w:val="00B37A8E"/>
    <w:rsid w:val="00B37AD3"/>
    <w:rsid w:val="00B43CFF"/>
    <w:rsid w:val="00B452D5"/>
    <w:rsid w:val="00B45EDD"/>
    <w:rsid w:val="00B4620F"/>
    <w:rsid w:val="00B4788A"/>
    <w:rsid w:val="00B535E0"/>
    <w:rsid w:val="00B56908"/>
    <w:rsid w:val="00B56E8C"/>
    <w:rsid w:val="00B60B83"/>
    <w:rsid w:val="00B642BF"/>
    <w:rsid w:val="00B64612"/>
    <w:rsid w:val="00B65821"/>
    <w:rsid w:val="00B66D51"/>
    <w:rsid w:val="00B7773B"/>
    <w:rsid w:val="00B77D50"/>
    <w:rsid w:val="00B77F07"/>
    <w:rsid w:val="00B80C1B"/>
    <w:rsid w:val="00B811A0"/>
    <w:rsid w:val="00B83CDD"/>
    <w:rsid w:val="00B93AE9"/>
    <w:rsid w:val="00B95C1B"/>
    <w:rsid w:val="00B96B00"/>
    <w:rsid w:val="00BA1816"/>
    <w:rsid w:val="00BA18FF"/>
    <w:rsid w:val="00BA2087"/>
    <w:rsid w:val="00BA25D7"/>
    <w:rsid w:val="00BB6A3C"/>
    <w:rsid w:val="00BB6BE3"/>
    <w:rsid w:val="00BC2CD3"/>
    <w:rsid w:val="00BC552F"/>
    <w:rsid w:val="00BC5D14"/>
    <w:rsid w:val="00BC673C"/>
    <w:rsid w:val="00BC7CE8"/>
    <w:rsid w:val="00BD09B4"/>
    <w:rsid w:val="00BD14E9"/>
    <w:rsid w:val="00BD2488"/>
    <w:rsid w:val="00BD2EC0"/>
    <w:rsid w:val="00BD506C"/>
    <w:rsid w:val="00BD5A8A"/>
    <w:rsid w:val="00BD707E"/>
    <w:rsid w:val="00BD7880"/>
    <w:rsid w:val="00BE2C99"/>
    <w:rsid w:val="00BE3158"/>
    <w:rsid w:val="00BE5AFD"/>
    <w:rsid w:val="00BE640C"/>
    <w:rsid w:val="00BF24DE"/>
    <w:rsid w:val="00BF530F"/>
    <w:rsid w:val="00BF5804"/>
    <w:rsid w:val="00BF5910"/>
    <w:rsid w:val="00BF6351"/>
    <w:rsid w:val="00BF66DE"/>
    <w:rsid w:val="00C00BA1"/>
    <w:rsid w:val="00C02ACD"/>
    <w:rsid w:val="00C1068F"/>
    <w:rsid w:val="00C167D3"/>
    <w:rsid w:val="00C16E2D"/>
    <w:rsid w:val="00C17581"/>
    <w:rsid w:val="00C214FB"/>
    <w:rsid w:val="00C244D0"/>
    <w:rsid w:val="00C247E8"/>
    <w:rsid w:val="00C252D6"/>
    <w:rsid w:val="00C26B1A"/>
    <w:rsid w:val="00C273D6"/>
    <w:rsid w:val="00C27732"/>
    <w:rsid w:val="00C31658"/>
    <w:rsid w:val="00C33C1B"/>
    <w:rsid w:val="00C36964"/>
    <w:rsid w:val="00C3697F"/>
    <w:rsid w:val="00C37696"/>
    <w:rsid w:val="00C41A64"/>
    <w:rsid w:val="00C422A6"/>
    <w:rsid w:val="00C42DC1"/>
    <w:rsid w:val="00C43E17"/>
    <w:rsid w:val="00C45E5C"/>
    <w:rsid w:val="00C52876"/>
    <w:rsid w:val="00C53562"/>
    <w:rsid w:val="00C56A25"/>
    <w:rsid w:val="00C57699"/>
    <w:rsid w:val="00C61657"/>
    <w:rsid w:val="00C63209"/>
    <w:rsid w:val="00C679B9"/>
    <w:rsid w:val="00C73430"/>
    <w:rsid w:val="00C750DE"/>
    <w:rsid w:val="00C76786"/>
    <w:rsid w:val="00C772D6"/>
    <w:rsid w:val="00C812AC"/>
    <w:rsid w:val="00C82747"/>
    <w:rsid w:val="00C83230"/>
    <w:rsid w:val="00C842F4"/>
    <w:rsid w:val="00C87735"/>
    <w:rsid w:val="00C87E29"/>
    <w:rsid w:val="00C92DA3"/>
    <w:rsid w:val="00C9309B"/>
    <w:rsid w:val="00C94CDD"/>
    <w:rsid w:val="00C961B4"/>
    <w:rsid w:val="00C97836"/>
    <w:rsid w:val="00C9796A"/>
    <w:rsid w:val="00CA1089"/>
    <w:rsid w:val="00CA1B9D"/>
    <w:rsid w:val="00CA227C"/>
    <w:rsid w:val="00CA4593"/>
    <w:rsid w:val="00CA73CE"/>
    <w:rsid w:val="00CB07F1"/>
    <w:rsid w:val="00CB0A43"/>
    <w:rsid w:val="00CB3143"/>
    <w:rsid w:val="00CB5ED2"/>
    <w:rsid w:val="00CB66AF"/>
    <w:rsid w:val="00CC0D03"/>
    <w:rsid w:val="00CC23FE"/>
    <w:rsid w:val="00CD3A2A"/>
    <w:rsid w:val="00CD40AE"/>
    <w:rsid w:val="00CD503D"/>
    <w:rsid w:val="00CD7861"/>
    <w:rsid w:val="00CE2BE1"/>
    <w:rsid w:val="00CE580E"/>
    <w:rsid w:val="00CE605C"/>
    <w:rsid w:val="00CE6B61"/>
    <w:rsid w:val="00CE7A83"/>
    <w:rsid w:val="00CF14DD"/>
    <w:rsid w:val="00CF2054"/>
    <w:rsid w:val="00CF4AB8"/>
    <w:rsid w:val="00D01F88"/>
    <w:rsid w:val="00D0297F"/>
    <w:rsid w:val="00D03862"/>
    <w:rsid w:val="00D03B1F"/>
    <w:rsid w:val="00D116E3"/>
    <w:rsid w:val="00D11F51"/>
    <w:rsid w:val="00D140D9"/>
    <w:rsid w:val="00D17063"/>
    <w:rsid w:val="00D17903"/>
    <w:rsid w:val="00D21ADD"/>
    <w:rsid w:val="00D21B11"/>
    <w:rsid w:val="00D232FB"/>
    <w:rsid w:val="00D242AB"/>
    <w:rsid w:val="00D3067B"/>
    <w:rsid w:val="00D31088"/>
    <w:rsid w:val="00D3130D"/>
    <w:rsid w:val="00D31465"/>
    <w:rsid w:val="00D31E23"/>
    <w:rsid w:val="00D34A44"/>
    <w:rsid w:val="00D34A98"/>
    <w:rsid w:val="00D357EB"/>
    <w:rsid w:val="00D36764"/>
    <w:rsid w:val="00D40E8E"/>
    <w:rsid w:val="00D422FA"/>
    <w:rsid w:val="00D42E65"/>
    <w:rsid w:val="00D44FF8"/>
    <w:rsid w:val="00D452BA"/>
    <w:rsid w:val="00D45545"/>
    <w:rsid w:val="00D45D89"/>
    <w:rsid w:val="00D47013"/>
    <w:rsid w:val="00D470AD"/>
    <w:rsid w:val="00D512F2"/>
    <w:rsid w:val="00D51B82"/>
    <w:rsid w:val="00D530CB"/>
    <w:rsid w:val="00D548F3"/>
    <w:rsid w:val="00D551DC"/>
    <w:rsid w:val="00D55D27"/>
    <w:rsid w:val="00D668CA"/>
    <w:rsid w:val="00D702FE"/>
    <w:rsid w:val="00D741C0"/>
    <w:rsid w:val="00D74DA8"/>
    <w:rsid w:val="00D75B7B"/>
    <w:rsid w:val="00D7742E"/>
    <w:rsid w:val="00D82FD3"/>
    <w:rsid w:val="00D85546"/>
    <w:rsid w:val="00D87E38"/>
    <w:rsid w:val="00D927C0"/>
    <w:rsid w:val="00D97056"/>
    <w:rsid w:val="00DA107F"/>
    <w:rsid w:val="00DA1DC8"/>
    <w:rsid w:val="00DA5CA8"/>
    <w:rsid w:val="00DB02F8"/>
    <w:rsid w:val="00DB1401"/>
    <w:rsid w:val="00DB1786"/>
    <w:rsid w:val="00DB23BE"/>
    <w:rsid w:val="00DB3A64"/>
    <w:rsid w:val="00DB4B49"/>
    <w:rsid w:val="00DB5497"/>
    <w:rsid w:val="00DB7C80"/>
    <w:rsid w:val="00DC0566"/>
    <w:rsid w:val="00DC4260"/>
    <w:rsid w:val="00DC434E"/>
    <w:rsid w:val="00DC6E81"/>
    <w:rsid w:val="00DD1E96"/>
    <w:rsid w:val="00DD2457"/>
    <w:rsid w:val="00DD5F76"/>
    <w:rsid w:val="00DD75E0"/>
    <w:rsid w:val="00DE08B5"/>
    <w:rsid w:val="00DE1D45"/>
    <w:rsid w:val="00DF0D94"/>
    <w:rsid w:val="00DF1617"/>
    <w:rsid w:val="00DF2B6B"/>
    <w:rsid w:val="00DF43C3"/>
    <w:rsid w:val="00E00E85"/>
    <w:rsid w:val="00E0411E"/>
    <w:rsid w:val="00E04B51"/>
    <w:rsid w:val="00E0651C"/>
    <w:rsid w:val="00E0795C"/>
    <w:rsid w:val="00E12C05"/>
    <w:rsid w:val="00E17AF1"/>
    <w:rsid w:val="00E20A52"/>
    <w:rsid w:val="00E22C16"/>
    <w:rsid w:val="00E24300"/>
    <w:rsid w:val="00E25986"/>
    <w:rsid w:val="00E31090"/>
    <w:rsid w:val="00E340C9"/>
    <w:rsid w:val="00E358D3"/>
    <w:rsid w:val="00E35E19"/>
    <w:rsid w:val="00E41853"/>
    <w:rsid w:val="00E42804"/>
    <w:rsid w:val="00E42A91"/>
    <w:rsid w:val="00E44463"/>
    <w:rsid w:val="00E454A0"/>
    <w:rsid w:val="00E47C8C"/>
    <w:rsid w:val="00E533B4"/>
    <w:rsid w:val="00E552F7"/>
    <w:rsid w:val="00E56585"/>
    <w:rsid w:val="00E625F8"/>
    <w:rsid w:val="00E6270B"/>
    <w:rsid w:val="00E62A27"/>
    <w:rsid w:val="00E63683"/>
    <w:rsid w:val="00E65B1E"/>
    <w:rsid w:val="00E66661"/>
    <w:rsid w:val="00E761EB"/>
    <w:rsid w:val="00E769DF"/>
    <w:rsid w:val="00E77D0D"/>
    <w:rsid w:val="00E83F4A"/>
    <w:rsid w:val="00E87574"/>
    <w:rsid w:val="00E900BB"/>
    <w:rsid w:val="00E90CE6"/>
    <w:rsid w:val="00E91A42"/>
    <w:rsid w:val="00E92774"/>
    <w:rsid w:val="00E933C3"/>
    <w:rsid w:val="00E93FAA"/>
    <w:rsid w:val="00E95702"/>
    <w:rsid w:val="00E95A7D"/>
    <w:rsid w:val="00E96E4E"/>
    <w:rsid w:val="00EA23E9"/>
    <w:rsid w:val="00EA4D2E"/>
    <w:rsid w:val="00EA6469"/>
    <w:rsid w:val="00EB282D"/>
    <w:rsid w:val="00EB31D3"/>
    <w:rsid w:val="00EB4E28"/>
    <w:rsid w:val="00EB782A"/>
    <w:rsid w:val="00EC1344"/>
    <w:rsid w:val="00EC1EF6"/>
    <w:rsid w:val="00EC3516"/>
    <w:rsid w:val="00EC5F82"/>
    <w:rsid w:val="00EC63FF"/>
    <w:rsid w:val="00ED15B4"/>
    <w:rsid w:val="00ED2A3A"/>
    <w:rsid w:val="00ED5AE4"/>
    <w:rsid w:val="00ED5C0B"/>
    <w:rsid w:val="00ED6EF6"/>
    <w:rsid w:val="00ED7DD5"/>
    <w:rsid w:val="00EE041C"/>
    <w:rsid w:val="00EE40C9"/>
    <w:rsid w:val="00EE6680"/>
    <w:rsid w:val="00EF0521"/>
    <w:rsid w:val="00EF1432"/>
    <w:rsid w:val="00EF48DA"/>
    <w:rsid w:val="00EF48DE"/>
    <w:rsid w:val="00EF502D"/>
    <w:rsid w:val="00EF5D0D"/>
    <w:rsid w:val="00EF636F"/>
    <w:rsid w:val="00F003B9"/>
    <w:rsid w:val="00F00FA5"/>
    <w:rsid w:val="00F03158"/>
    <w:rsid w:val="00F05B10"/>
    <w:rsid w:val="00F10FD9"/>
    <w:rsid w:val="00F12401"/>
    <w:rsid w:val="00F139A9"/>
    <w:rsid w:val="00F14C62"/>
    <w:rsid w:val="00F16D0B"/>
    <w:rsid w:val="00F20633"/>
    <w:rsid w:val="00F21DD3"/>
    <w:rsid w:val="00F23980"/>
    <w:rsid w:val="00F247C4"/>
    <w:rsid w:val="00F27866"/>
    <w:rsid w:val="00F30012"/>
    <w:rsid w:val="00F30120"/>
    <w:rsid w:val="00F301CB"/>
    <w:rsid w:val="00F312AC"/>
    <w:rsid w:val="00F32699"/>
    <w:rsid w:val="00F40541"/>
    <w:rsid w:val="00F40EB6"/>
    <w:rsid w:val="00F411D8"/>
    <w:rsid w:val="00F43BBF"/>
    <w:rsid w:val="00F45617"/>
    <w:rsid w:val="00F45931"/>
    <w:rsid w:val="00F46FE8"/>
    <w:rsid w:val="00F472D2"/>
    <w:rsid w:val="00F52237"/>
    <w:rsid w:val="00F525C2"/>
    <w:rsid w:val="00F60543"/>
    <w:rsid w:val="00F612B0"/>
    <w:rsid w:val="00F65456"/>
    <w:rsid w:val="00F66B6D"/>
    <w:rsid w:val="00F701F6"/>
    <w:rsid w:val="00F75073"/>
    <w:rsid w:val="00F75949"/>
    <w:rsid w:val="00F77142"/>
    <w:rsid w:val="00F8307B"/>
    <w:rsid w:val="00F83085"/>
    <w:rsid w:val="00F86055"/>
    <w:rsid w:val="00F863A1"/>
    <w:rsid w:val="00F87452"/>
    <w:rsid w:val="00F90E21"/>
    <w:rsid w:val="00F91714"/>
    <w:rsid w:val="00F91BBA"/>
    <w:rsid w:val="00F9282C"/>
    <w:rsid w:val="00F9348D"/>
    <w:rsid w:val="00F93996"/>
    <w:rsid w:val="00F95F05"/>
    <w:rsid w:val="00F96342"/>
    <w:rsid w:val="00FA0206"/>
    <w:rsid w:val="00FA0E93"/>
    <w:rsid w:val="00FA4185"/>
    <w:rsid w:val="00FA5CA7"/>
    <w:rsid w:val="00FA7820"/>
    <w:rsid w:val="00FB02EE"/>
    <w:rsid w:val="00FB0AE5"/>
    <w:rsid w:val="00FB21AB"/>
    <w:rsid w:val="00FB4FC6"/>
    <w:rsid w:val="00FB54E5"/>
    <w:rsid w:val="00FB6615"/>
    <w:rsid w:val="00FB79B4"/>
    <w:rsid w:val="00FB7F9C"/>
    <w:rsid w:val="00FC30CE"/>
    <w:rsid w:val="00FC62CF"/>
    <w:rsid w:val="00FD2B3F"/>
    <w:rsid w:val="00FD43D6"/>
    <w:rsid w:val="00FD5214"/>
    <w:rsid w:val="00FD629D"/>
    <w:rsid w:val="00FD6E4B"/>
    <w:rsid w:val="00FD7A33"/>
    <w:rsid w:val="00FE0058"/>
    <w:rsid w:val="00FE2364"/>
    <w:rsid w:val="00FE293F"/>
    <w:rsid w:val="00FE2E50"/>
    <w:rsid w:val="00FE46E3"/>
    <w:rsid w:val="00FE765E"/>
    <w:rsid w:val="00FF0BC2"/>
    <w:rsid w:val="00FF2F6F"/>
    <w:rsid w:val="00FF4CD9"/>
    <w:rsid w:val="00FF4EAB"/>
    <w:rsid w:val="00FF51D6"/>
    <w:rsid w:val="00FF60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2"/>
    </o:shapelayout>
  </w:shapeDefaults>
  <w:decimalSymbol w:val=","/>
  <w:listSeparator w:val=";"/>
  <w14:docId w14:val="13E7D6D9"/>
  <w15:docId w15:val="{DB4E89D1-E7B3-4AFD-A156-56AC3D7AA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3" w:eastAsiaTheme="minorHAnsi" w:hAnsi="Source Sans 3" w:cs="Times New Roman"/>
        <w:color w:val="000000" w:themeColor="text1"/>
        <w:sz w:val="24"/>
        <w:szCs w:val="24"/>
        <w:lang w:val="de-DE" w:eastAsia="en-US" w:bidi="ar-SA"/>
      </w:rPr>
    </w:rPrDefault>
    <w:pPrDefault>
      <w:pPr>
        <w:spacing w:after="180" w:line="312" w:lineRule="auto"/>
      </w:pPr>
    </w:pPrDefault>
  </w:docDefaults>
  <w:latentStyles w:defLockedState="1" w:defUIPriority="99" w:defSemiHidden="0" w:defUnhideWhenUsed="0" w:defQFormat="0" w:count="376">
    <w:lsdException w:name="Normal" w:locked="0" w:uiPriority="60" w:qFormat="1"/>
    <w:lsdException w:name="heading 1" w:locked="0" w:qFormat="1"/>
    <w:lsdException w:name="heading 2" w:locked="0" w:semiHidden="1" w:uiPriority="9"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nhideWhenUsed="1"/>
    <w:lsdException w:name="toc 7" w:locked="0" w:semiHidden="1" w:unhideWhenUsed="1"/>
    <w:lsdException w:name="toc 8" w:locked="0" w:semiHidden="1" w:unhideWhenUsed="1"/>
    <w:lsdException w:name="toc 9" w:locked="0" w:semiHidden="1" w:unhideWhenUsed="1"/>
    <w:lsdException w:name="Normal Indent" w:locked="0" w:semiHidden="1" w:unhideWhenUsed="1"/>
    <w:lsdException w:name="footnote text" w:locked="0" w:semiHidden="1" w:uiPriority="45" w:unhideWhenUsed="1" w:qFormat="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45" w:unhideWhenUsed="1" w:qFormat="1"/>
    <w:lsdException w:name="annotation reference" w:locked="0" w:semiHidden="1" w:unhideWhenUsed="1"/>
    <w:lsdException w:name="line number" w:locked="0"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0" w:semiHidden="1" w:unhideWhenUsed="1"/>
    <w:lsdException w:name="Hyperlink" w:locked="0" w:semiHidden="1" w:unhideWhenUsed="1" w:qFormat="1"/>
    <w:lsdException w:name="FollowedHyperlink" w:locked="0" w:semiHidden="1" w:unhideWhenUsed="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qFormat="1"/>
    <w:lsdException w:name="Bibliography" w:locked="0" w:semiHidden="1" w:uiPriority="37"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aliases w:val="Standard_N"/>
    <w:uiPriority w:val="60"/>
    <w:rsid w:val="00362BA1"/>
    <w:pPr>
      <w:spacing w:after="0" w:line="240" w:lineRule="auto"/>
    </w:pPr>
  </w:style>
  <w:style w:type="paragraph" w:styleId="berschrift1">
    <w:name w:val="heading 1"/>
    <w:next w:val="Flietextnormal"/>
    <w:link w:val="berschrift1Zchn"/>
    <w:uiPriority w:val="99"/>
    <w:semiHidden/>
    <w:rsid w:val="00AD55D3"/>
    <w:pPr>
      <w:keepNext/>
      <w:keepLines/>
      <w:tabs>
        <w:tab w:val="left" w:pos="454"/>
        <w:tab w:val="left" w:pos="10206"/>
      </w:tabs>
      <w:spacing w:before="480" w:after="40"/>
      <w:ind w:left="454" w:hanging="454"/>
      <w:outlineLvl w:val="0"/>
    </w:pPr>
    <w:rPr>
      <w:rFonts w:eastAsiaTheme="majorEastAsia" w:cstheme="majorBidi"/>
      <w:b/>
      <w:bCs/>
      <w:sz w:val="48"/>
      <w:szCs w:val="28"/>
      <w:lang w:eastAsia="de-DE"/>
    </w:rPr>
  </w:style>
  <w:style w:type="paragraph" w:styleId="berschrift2">
    <w:name w:val="heading 2"/>
    <w:next w:val="Flietextnormal"/>
    <w:link w:val="berschrift2Zchn"/>
    <w:uiPriority w:val="9"/>
    <w:qFormat/>
    <w:rsid w:val="00AD55D3"/>
    <w:pPr>
      <w:numPr>
        <w:ilvl w:val="1"/>
      </w:numPr>
      <w:tabs>
        <w:tab w:val="left" w:pos="680"/>
        <w:tab w:val="left" w:pos="10206"/>
      </w:tabs>
      <w:spacing w:before="240" w:after="40"/>
      <w:ind w:left="680" w:hanging="680"/>
      <w:outlineLvl w:val="1"/>
    </w:pPr>
    <w:rPr>
      <w:rFonts w:eastAsia="Times New Roman"/>
      <w:bCs/>
      <w:sz w:val="36"/>
      <w:szCs w:val="26"/>
      <w:lang w:eastAsia="de-DE"/>
    </w:rPr>
  </w:style>
  <w:style w:type="paragraph" w:styleId="berschrift3">
    <w:name w:val="heading 3"/>
    <w:basedOn w:val="Standard"/>
    <w:next w:val="Flietextnormal"/>
    <w:link w:val="berschrift3Zchn"/>
    <w:uiPriority w:val="99"/>
    <w:semiHidden/>
    <w:rsid w:val="00AD55D3"/>
    <w:pPr>
      <w:numPr>
        <w:ilvl w:val="2"/>
      </w:numPr>
      <w:tabs>
        <w:tab w:val="left" w:pos="851"/>
        <w:tab w:val="left" w:pos="10206"/>
      </w:tabs>
      <w:spacing w:before="240" w:after="40"/>
      <w:ind w:left="680" w:hanging="680"/>
      <w:jc w:val="both"/>
      <w:outlineLvl w:val="2"/>
    </w:pPr>
    <w:rPr>
      <w:rFonts w:eastAsia="Times New Roman"/>
      <w:bCs/>
      <w:sz w:val="28"/>
      <w:lang w:eastAsia="de-DE"/>
    </w:rPr>
  </w:style>
  <w:style w:type="paragraph" w:styleId="berschrift4">
    <w:name w:val="heading 4"/>
    <w:basedOn w:val="Standard"/>
    <w:next w:val="Flietextnormal"/>
    <w:link w:val="berschrift4Zchn"/>
    <w:uiPriority w:val="99"/>
    <w:semiHidden/>
    <w:rsid w:val="00AD55D3"/>
    <w:pPr>
      <w:numPr>
        <w:ilvl w:val="3"/>
      </w:numPr>
      <w:tabs>
        <w:tab w:val="left" w:pos="964"/>
        <w:tab w:val="left" w:pos="10206"/>
      </w:tabs>
      <w:spacing w:before="120" w:after="40"/>
      <w:ind w:left="964" w:hanging="964"/>
      <w:jc w:val="both"/>
      <w:outlineLvl w:val="3"/>
    </w:pPr>
    <w:rPr>
      <w:rFonts w:eastAsia="Times New Roman"/>
      <w:bCs/>
      <w:iCs/>
      <w:lang w:eastAsia="de-DE"/>
    </w:rPr>
  </w:style>
  <w:style w:type="paragraph" w:styleId="berschrift5">
    <w:name w:val="heading 5"/>
    <w:basedOn w:val="berschrift4"/>
    <w:next w:val="Flietextnormal"/>
    <w:link w:val="berschrift5Zchn"/>
    <w:uiPriority w:val="99"/>
    <w:semiHidden/>
    <w:rsid w:val="00AD55D3"/>
    <w:pPr>
      <w:numPr>
        <w:ilvl w:val="0"/>
      </w:numPr>
      <w:ind w:left="964" w:hanging="964"/>
      <w:outlineLvl w:val="4"/>
    </w:pPr>
  </w:style>
  <w:style w:type="paragraph" w:styleId="berschrift6">
    <w:name w:val="heading 6"/>
    <w:basedOn w:val="Standard"/>
    <w:next w:val="Flietextnormal"/>
    <w:link w:val="berschrift6Zchn"/>
    <w:uiPriority w:val="99"/>
    <w:semiHidden/>
    <w:rsid w:val="009E64A3"/>
    <w:pPr>
      <w:keepNext/>
      <w:keepLines/>
      <w:numPr>
        <w:ilvl w:val="5"/>
        <w:numId w:val="12"/>
      </w:numPr>
      <w:spacing w:before="240"/>
      <w:outlineLvl w:val="5"/>
    </w:pPr>
    <w:rPr>
      <w:rFonts w:eastAsiaTheme="majorEastAsia" w:cstheme="majorBidi"/>
      <w:b/>
      <w:iCs/>
    </w:rPr>
  </w:style>
  <w:style w:type="paragraph" w:styleId="berschrift7">
    <w:name w:val="heading 7"/>
    <w:basedOn w:val="Standard"/>
    <w:next w:val="Standard"/>
    <w:link w:val="berschrift7Zchn"/>
    <w:uiPriority w:val="99"/>
    <w:semiHidden/>
    <w:qFormat/>
    <w:rsid w:val="007163C5"/>
    <w:pPr>
      <w:keepNext/>
      <w:keepLines/>
      <w:numPr>
        <w:ilvl w:val="6"/>
        <w:numId w:val="12"/>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9"/>
    <w:semiHidden/>
    <w:qFormat/>
    <w:rsid w:val="007163C5"/>
    <w:pPr>
      <w:keepNext/>
      <w:keepLines/>
      <w:numPr>
        <w:ilvl w:val="7"/>
        <w:numId w:val="12"/>
      </w:numPr>
      <w:spacing w:before="20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uiPriority w:val="99"/>
    <w:semiHidden/>
    <w:qFormat/>
    <w:rsid w:val="007163C5"/>
    <w:pPr>
      <w:keepNext/>
      <w:keepLines/>
      <w:numPr>
        <w:ilvl w:val="8"/>
        <w:numId w:val="12"/>
      </w:numPr>
      <w:spacing w:before="200"/>
      <w:outlineLvl w:val="8"/>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99"/>
    <w:semiHidden/>
    <w:locked/>
    <w:rsid w:val="009E64A3"/>
    <w:rPr>
      <w:b/>
      <w:bCs/>
    </w:rPr>
  </w:style>
  <w:style w:type="table" w:styleId="Tabellenraster">
    <w:name w:val="Table Grid"/>
    <w:uiPriority w:val="39"/>
    <w:rsid w:val="005C74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pPr>
        <w:jc w:val="left"/>
      </w:pPr>
      <w:rPr>
        <w:rFonts w:ascii="Arial" w:hAnsi="Arial"/>
      </w:rPr>
      <w:tblPr/>
      <w:tcPr>
        <w:vAlign w:val="bottom"/>
      </w:tcPr>
    </w:tblStylePr>
  </w:style>
  <w:style w:type="table" w:styleId="TabelleAktuell">
    <w:name w:val="Table Contemporary"/>
    <w:basedOn w:val="NormaleTabelle"/>
    <w:uiPriority w:val="99"/>
    <w:semiHidden/>
    <w:unhideWhenUsed/>
    <w:locked/>
    <w:rsid w:val="0077233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fULG-TabelleKopfzeile">
    <w:name w:val="LfULG-Tabelle &quot;Kopfzeile&quot;"/>
    <w:basedOn w:val="Tabellenraster"/>
    <w:uiPriority w:val="99"/>
    <w:rsid w:val="005D206B"/>
    <w:pPr>
      <w:keepLines/>
    </w:pPr>
    <w:rPr>
      <w:rFonts w:eastAsia="Times New Roman"/>
      <w:lang w:eastAsia="de-DE"/>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0" w:type="dxa"/>
        <w:bottom w:w="0" w:type="dxa"/>
        <w:right w:w="0" w:type="dxa"/>
      </w:tblCellMar>
    </w:tblPr>
    <w:tcPr>
      <w:shd w:val="clear" w:color="auto" w:fill="FFFFFF" w:themeFill="background1"/>
    </w:tcPr>
    <w:tblStylePr w:type="firstRow">
      <w:pPr>
        <w:wordWrap/>
        <w:spacing w:beforeLines="0" w:before="0" w:beforeAutospacing="0" w:afterLines="0" w:after="0" w:afterAutospacing="0" w:line="240" w:lineRule="auto"/>
        <w:contextualSpacing/>
        <w:jc w:val="left"/>
      </w:pPr>
      <w:rPr>
        <w:rFonts w:ascii="Source Sans 3" w:hAnsi="Source Sans 3"/>
        <w:b/>
        <w:sz w:val="24"/>
      </w:rPr>
      <w:tblPr/>
      <w:trPr>
        <w:tblHeader/>
      </w:trPr>
      <w:tcPr>
        <w:shd w:val="clear" w:color="auto" w:fill="60B82A"/>
        <w:vAlign w:val="bottom"/>
      </w:tcPr>
    </w:tblStylePr>
    <w:tblStylePr w:type="lastRow">
      <w:pPr>
        <w:wordWrap/>
        <w:spacing w:beforeLines="0" w:before="0" w:beforeAutospacing="0" w:afterLines="0" w:after="0" w:afterAutospacing="0" w:line="240" w:lineRule="auto"/>
        <w:contextualSpacing/>
      </w:pPr>
      <w:rPr>
        <w:rFonts w:ascii="Cambria" w:hAnsi="Cambria"/>
        <w:sz w:val="24"/>
      </w:rPr>
    </w:tblStylePr>
    <w:tblStylePr w:type="firstCol">
      <w:pPr>
        <w:wordWrap/>
        <w:spacing w:beforeLines="0" w:before="0" w:beforeAutospacing="0" w:afterLines="0" w:after="0" w:afterAutospacing="0" w:line="240" w:lineRule="auto"/>
        <w:contextualSpacing/>
        <w:jc w:val="left"/>
      </w:pPr>
      <w:rPr>
        <w:rFonts w:ascii="Cambria" w:hAnsi="Cambria"/>
        <w:sz w:val="24"/>
      </w:rPr>
    </w:tblStylePr>
    <w:tblStylePr w:type="lastCol">
      <w:pPr>
        <w:wordWrap/>
        <w:spacing w:beforeLines="0" w:before="0" w:beforeAutospacing="0" w:afterLines="0" w:after="0" w:afterAutospacing="0" w:line="240" w:lineRule="auto"/>
        <w:contextualSpacing/>
      </w:pPr>
      <w:rPr>
        <w:rFonts w:ascii="Cambria" w:hAnsi="Cambria"/>
        <w:sz w:val="24"/>
      </w:rPr>
    </w:tblStylePr>
    <w:tblStylePr w:type="band1Vert">
      <w:pPr>
        <w:wordWrap/>
        <w:spacing w:beforeLines="0" w:before="0" w:beforeAutospacing="0" w:afterLines="0" w:after="0" w:afterAutospacing="0" w:line="240" w:lineRule="auto"/>
        <w:contextualSpacing/>
      </w:pPr>
      <w:rPr>
        <w:rFonts w:ascii="Cambria" w:hAnsi="Cambria"/>
        <w:sz w:val="24"/>
      </w:rPr>
    </w:tblStylePr>
    <w:tblStylePr w:type="band2Vert">
      <w:pPr>
        <w:wordWrap/>
        <w:spacing w:beforeLines="0" w:before="0" w:beforeAutospacing="0" w:afterLines="0" w:after="0" w:afterAutospacing="0" w:line="240" w:lineRule="auto"/>
        <w:contextualSpacing/>
      </w:pPr>
      <w:rPr>
        <w:rFonts w:ascii="Cambria" w:hAnsi="Cambria"/>
        <w:sz w:val="24"/>
      </w:rPr>
    </w:tblStylePr>
    <w:tblStylePr w:type="band1Horz">
      <w:pPr>
        <w:wordWrap/>
        <w:spacing w:beforeLines="0" w:before="0" w:beforeAutospacing="0" w:afterLines="0" w:after="0" w:afterAutospacing="0" w:line="240" w:lineRule="auto"/>
        <w:contextualSpacing/>
      </w:pPr>
      <w:rPr>
        <w:rFonts w:ascii="Cambria" w:hAnsi="Cambria"/>
        <w:sz w:val="24"/>
      </w:rPr>
    </w:tblStylePr>
    <w:tblStylePr w:type="band2Horz">
      <w:pPr>
        <w:wordWrap/>
        <w:spacing w:beforeLines="0" w:before="0" w:beforeAutospacing="0" w:afterLines="0" w:after="0" w:afterAutospacing="0" w:line="240" w:lineRule="auto"/>
        <w:contextualSpacing/>
      </w:pPr>
      <w:rPr>
        <w:rFonts w:ascii="Cambria" w:hAnsi="Cambria"/>
        <w:sz w:val="24"/>
      </w:rPr>
    </w:tblStylePr>
    <w:tblStylePr w:type="neCell">
      <w:pPr>
        <w:wordWrap/>
        <w:spacing w:beforeLines="0" w:before="0" w:beforeAutospacing="0" w:afterLines="0" w:after="0" w:afterAutospacing="0" w:line="240" w:lineRule="auto"/>
        <w:contextualSpacing/>
      </w:pPr>
      <w:rPr>
        <w:rFonts w:ascii="Cambria" w:hAnsi="Cambria"/>
        <w:sz w:val="24"/>
      </w:rPr>
    </w:tblStylePr>
    <w:tblStylePr w:type="nwCell">
      <w:pPr>
        <w:wordWrap/>
        <w:spacing w:beforeLines="0" w:before="0" w:beforeAutospacing="0" w:afterLines="0" w:after="0" w:afterAutospacing="0" w:line="240" w:lineRule="auto"/>
        <w:contextualSpacing/>
      </w:pPr>
      <w:rPr>
        <w:rFonts w:ascii="Cambria" w:hAnsi="Cambria"/>
        <w:sz w:val="24"/>
      </w:rPr>
    </w:tblStylePr>
    <w:tblStylePr w:type="seCell">
      <w:pPr>
        <w:wordWrap/>
        <w:spacing w:beforeLines="0" w:before="0" w:beforeAutospacing="0" w:afterLines="0" w:after="0" w:afterAutospacing="0" w:line="240" w:lineRule="auto"/>
        <w:contextualSpacing/>
      </w:pPr>
      <w:rPr>
        <w:rFonts w:ascii="Cambria" w:hAnsi="Cambria"/>
        <w:sz w:val="24"/>
      </w:rPr>
    </w:tblStylePr>
    <w:tblStylePr w:type="swCell">
      <w:pPr>
        <w:wordWrap/>
        <w:spacing w:beforeLines="0" w:before="0" w:beforeAutospacing="0" w:afterLines="0" w:after="0" w:afterAutospacing="0" w:line="240" w:lineRule="auto"/>
        <w:contextualSpacing/>
      </w:pPr>
      <w:rPr>
        <w:rFonts w:ascii="Cambria" w:hAnsi="Cambria"/>
        <w:sz w:val="24"/>
      </w:rPr>
    </w:tblStylePr>
  </w:style>
  <w:style w:type="paragraph" w:customStyle="1" w:styleId="Zwischenberschrift">
    <w:name w:val="Zwischenüberschrift"/>
    <w:next w:val="Flietextnormal"/>
    <w:link w:val="ZwischenberschriftZchn"/>
    <w:uiPriority w:val="4"/>
    <w:qFormat/>
    <w:rsid w:val="0037777F"/>
    <w:pPr>
      <w:keepNext/>
      <w:keepLines/>
      <w:spacing w:after="0"/>
    </w:pPr>
    <w:rPr>
      <w:rFonts w:eastAsia="Times New Roman"/>
      <w:b/>
      <w:noProof/>
      <w:lang w:val="en-GB" w:eastAsia="de-DE"/>
    </w:rPr>
  </w:style>
  <w:style w:type="character" w:customStyle="1" w:styleId="ZwischenberschriftZchn">
    <w:name w:val="Zwischenüberschrift Zchn"/>
    <w:link w:val="Zwischenberschrift"/>
    <w:uiPriority w:val="4"/>
    <w:rsid w:val="0037777F"/>
    <w:rPr>
      <w:rFonts w:eastAsia="Times New Roman"/>
      <w:b/>
      <w:noProof/>
      <w:lang w:val="en-GB" w:eastAsia="de-DE"/>
    </w:rPr>
  </w:style>
  <w:style w:type="paragraph" w:styleId="Verzeichnis1">
    <w:name w:val="toc 1"/>
    <w:aliases w:val="Verzeichnis 1m Nummer"/>
    <w:basedOn w:val="Standard"/>
    <w:next w:val="Standard"/>
    <w:autoRedefine/>
    <w:uiPriority w:val="39"/>
    <w:unhideWhenUsed/>
    <w:rsid w:val="006A2005"/>
    <w:pPr>
      <w:tabs>
        <w:tab w:val="left" w:pos="680"/>
        <w:tab w:val="right" w:leader="dot" w:pos="10194"/>
      </w:tabs>
      <w:spacing w:after="100"/>
    </w:pPr>
    <w:rPr>
      <w:rFonts w:eastAsia="Times New Roman"/>
      <w:b/>
      <w:noProof/>
    </w:rPr>
  </w:style>
  <w:style w:type="paragraph" w:customStyle="1" w:styleId="PfadAutor">
    <w:name w:val="Pfad_Autor"/>
    <w:uiPriority w:val="99"/>
    <w:semiHidden/>
    <w:qFormat/>
    <w:rsid w:val="00AD55D3"/>
    <w:pPr>
      <w:tabs>
        <w:tab w:val="left" w:pos="990"/>
      </w:tabs>
      <w:spacing w:before="120"/>
      <w:ind w:right="2835"/>
    </w:pPr>
    <w:rPr>
      <w:rFonts w:eastAsia="Times New Roman" w:cs="Arial"/>
      <w:vanish/>
      <w:color w:val="auto"/>
      <w:sz w:val="16"/>
      <w:szCs w:val="16"/>
      <w:lang w:eastAsia="de-DE"/>
    </w:rPr>
  </w:style>
  <w:style w:type="character" w:customStyle="1" w:styleId="MHBTextDateipfad">
    <w:name w:val="MHB_Text_Dateipfad"/>
    <w:basedOn w:val="Absatz-Standardschriftart"/>
    <w:uiPriority w:val="99"/>
    <w:semiHidden/>
    <w:rsid w:val="00AD55D3"/>
    <w:rPr>
      <w:rFonts w:ascii="Arial" w:hAnsi="Arial"/>
      <w:sz w:val="12"/>
    </w:rPr>
  </w:style>
  <w:style w:type="paragraph" w:customStyle="1" w:styleId="Quellangabe">
    <w:name w:val="Quellangabe"/>
    <w:basedOn w:val="Standard"/>
    <w:uiPriority w:val="99"/>
    <w:semiHidden/>
    <w:qFormat/>
    <w:rsid w:val="00AD55D3"/>
    <w:pPr>
      <w:spacing w:before="180"/>
      <w:ind w:left="680" w:hanging="680"/>
      <w:jc w:val="both"/>
    </w:pPr>
    <w:rPr>
      <w:rFonts w:eastAsia="Times New Roman"/>
      <w:color w:val="auto"/>
      <w:sz w:val="18"/>
      <w:lang w:eastAsia="de-DE"/>
    </w:rPr>
  </w:style>
  <w:style w:type="paragraph" w:customStyle="1" w:styleId="THSpalte">
    <w:name w:val="TH_Spalte"/>
    <w:basedOn w:val="Standard"/>
    <w:autoRedefine/>
    <w:uiPriority w:val="99"/>
    <w:semiHidden/>
    <w:rsid w:val="00AD55D3"/>
    <w:pPr>
      <w:spacing w:before="180"/>
      <w:contextualSpacing/>
      <w:jc w:val="both"/>
    </w:pPr>
    <w:rPr>
      <w:rFonts w:eastAsia="Times New Roman"/>
      <w:b/>
      <w:color w:val="auto"/>
      <w:lang w:val="de-CH" w:eastAsia="de-DE"/>
    </w:rPr>
  </w:style>
  <w:style w:type="paragraph" w:customStyle="1" w:styleId="THZeile">
    <w:name w:val="TH_Zeile"/>
    <w:basedOn w:val="Standard"/>
    <w:autoRedefine/>
    <w:uiPriority w:val="99"/>
    <w:semiHidden/>
    <w:rsid w:val="00AD55D3"/>
    <w:pPr>
      <w:spacing w:before="180"/>
      <w:contextualSpacing/>
      <w:jc w:val="both"/>
    </w:pPr>
    <w:rPr>
      <w:rFonts w:eastAsia="Times New Roman"/>
      <w:b/>
      <w:color w:val="auto"/>
      <w:lang w:val="de-CH" w:eastAsia="de-DE"/>
    </w:rPr>
  </w:style>
  <w:style w:type="character" w:customStyle="1" w:styleId="grn">
    <w:name w:val="grün"/>
    <w:basedOn w:val="Absatz-Standardschriftart"/>
    <w:uiPriority w:val="41"/>
    <w:semiHidden/>
    <w:rsid w:val="00AD55D3"/>
    <w:rPr>
      <w:color w:val="58AB27"/>
    </w:rPr>
  </w:style>
  <w:style w:type="character" w:customStyle="1" w:styleId="Formatvorlagen-nichtverwenden">
    <w:name w:val="F o r m a t v o r l a g e n - n i c h t  v e r w e n d en"/>
    <w:uiPriority w:val="59"/>
    <w:rsid w:val="00063664"/>
  </w:style>
  <w:style w:type="paragraph" w:styleId="Zitat">
    <w:name w:val="Quote"/>
    <w:basedOn w:val="Standard"/>
    <w:next w:val="Standard"/>
    <w:link w:val="ZitatZchn"/>
    <w:uiPriority w:val="99"/>
    <w:semiHidden/>
    <w:rsid w:val="00AD55D3"/>
    <w:pPr>
      <w:spacing w:before="180"/>
      <w:jc w:val="both"/>
    </w:pPr>
    <w:rPr>
      <w:rFonts w:eastAsia="Times New Roman"/>
      <w:i/>
      <w:iCs/>
      <w:lang w:eastAsia="de-DE"/>
    </w:rPr>
  </w:style>
  <w:style w:type="character" w:customStyle="1" w:styleId="ZitatZchn">
    <w:name w:val="Zitat Zchn"/>
    <w:basedOn w:val="Absatz-Standardschriftart"/>
    <w:link w:val="Zitat"/>
    <w:uiPriority w:val="99"/>
    <w:semiHidden/>
    <w:rsid w:val="007568B2"/>
    <w:rPr>
      <w:rFonts w:eastAsia="Times New Roman"/>
      <w:i/>
      <w:iCs/>
      <w:lang w:eastAsia="de-DE"/>
    </w:rPr>
  </w:style>
  <w:style w:type="paragraph" w:customStyle="1" w:styleId="DeckblattTitel">
    <w:name w:val="Deckblatt Titel"/>
    <w:next w:val="DeckblattUntertitel"/>
    <w:qFormat/>
    <w:rsid w:val="003515C8"/>
    <w:pPr>
      <w:spacing w:before="120" w:after="0" w:line="240" w:lineRule="auto"/>
    </w:pPr>
    <w:rPr>
      <w:rFonts w:ascii="Source Sans 3 Semibold" w:eastAsia="Calibri" w:hAnsi="Source Sans 3 Semibold" w:cs="Arial"/>
      <w:b/>
      <w:color w:val="000000"/>
      <w:sz w:val="70"/>
      <w:szCs w:val="70"/>
    </w:rPr>
  </w:style>
  <w:style w:type="paragraph" w:customStyle="1" w:styleId="DeckblattUntertitel">
    <w:name w:val="Deckblatt Untertitel"/>
    <w:qFormat/>
    <w:rsid w:val="003515C8"/>
    <w:pPr>
      <w:spacing w:before="120" w:after="0"/>
    </w:pPr>
    <w:rPr>
      <w:rFonts w:ascii="Source Sans 3 Light" w:eastAsia="Calibri" w:hAnsi="Source Sans 3 Light" w:cs="Arial"/>
      <w:color w:val="000000"/>
      <w:sz w:val="50"/>
      <w:szCs w:val="50"/>
    </w:rPr>
  </w:style>
  <w:style w:type="numbering" w:customStyle="1" w:styleId="arm">
    <w:name w:val="arm"/>
    <w:basedOn w:val="KeineListe"/>
    <w:uiPriority w:val="99"/>
    <w:locked/>
    <w:rsid w:val="00AD55D3"/>
    <w:pPr>
      <w:numPr>
        <w:numId w:val="1"/>
      </w:numPr>
    </w:pPr>
  </w:style>
  <w:style w:type="paragraph" w:customStyle="1" w:styleId="FormelfeldText">
    <w:name w:val="Formelfeld_Text"/>
    <w:basedOn w:val="Standard"/>
    <w:next w:val="Flietextnormal"/>
    <w:uiPriority w:val="48"/>
    <w:qFormat/>
    <w:rsid w:val="008E5E6B"/>
    <w:pPr>
      <w:tabs>
        <w:tab w:val="left" w:pos="1446"/>
        <w:tab w:val="right" w:leader="dot" w:pos="10064"/>
      </w:tabs>
      <w:spacing w:beforeLines="120" w:before="288" w:afterLines="120" w:after="288" w:line="312" w:lineRule="auto"/>
    </w:pPr>
    <w:rPr>
      <w:rFonts w:ascii="Cambria Math" w:eastAsia="Calibri" w:hAnsi="Cambria Math"/>
      <w:i/>
      <w:iCs/>
      <w:noProof/>
      <w:lang w:eastAsia="de-DE"/>
    </w:rPr>
  </w:style>
  <w:style w:type="paragraph" w:styleId="Abbildungsverzeichnis">
    <w:name w:val="table of figures"/>
    <w:basedOn w:val="Standard"/>
    <w:next w:val="Standard"/>
    <w:uiPriority w:val="99"/>
    <w:unhideWhenUsed/>
    <w:rsid w:val="00776937"/>
    <w:pPr>
      <w:tabs>
        <w:tab w:val="left" w:pos="1418"/>
        <w:tab w:val="right" w:leader="dot" w:pos="10178"/>
      </w:tabs>
      <w:spacing w:line="288" w:lineRule="auto"/>
      <w:ind w:left="1418" w:right="567" w:hanging="1418"/>
    </w:pPr>
  </w:style>
  <w:style w:type="paragraph" w:customStyle="1" w:styleId="InnenseiteTitelLangfassung">
    <w:name w:val="Innenseite_Titel Langfassung"/>
    <w:next w:val="InnenseiteAutorennamen"/>
    <w:qFormat/>
    <w:rsid w:val="00155BF4"/>
    <w:pPr>
      <w:spacing w:before="3400" w:after="1200"/>
      <w:jc w:val="center"/>
    </w:pPr>
    <w:rPr>
      <w:rFonts w:eastAsia="Calibri" w:cs="Arial"/>
      <w:color w:val="000000"/>
      <w:sz w:val="50"/>
      <w:szCs w:val="50"/>
    </w:rPr>
  </w:style>
  <w:style w:type="numbering" w:customStyle="1" w:styleId="FlietextGliederungsanstriche5Ebenen">
    <w:name w:val="Fließtext_Gliederungsanstriche_5 Ebenen"/>
    <w:basedOn w:val="KeineListe"/>
    <w:uiPriority w:val="99"/>
    <w:rsid w:val="009E64A3"/>
    <w:pPr>
      <w:numPr>
        <w:numId w:val="2"/>
      </w:numPr>
    </w:pPr>
  </w:style>
  <w:style w:type="character" w:styleId="Hyperlink">
    <w:name w:val="Hyperlink"/>
    <w:basedOn w:val="Absatz-Standardschriftart"/>
    <w:uiPriority w:val="99"/>
    <w:qFormat/>
    <w:rsid w:val="00362BA1"/>
    <w:rPr>
      <w:rFonts w:ascii="Source Sans 3" w:hAnsi="Source Sans 3"/>
      <w:color w:val="000000" w:themeColor="text1"/>
      <w:sz w:val="24"/>
      <w:u w:val="single"/>
    </w:rPr>
  </w:style>
  <w:style w:type="paragraph" w:customStyle="1" w:styleId="Flietextnormal">
    <w:name w:val="Fließtext  normal"/>
    <w:link w:val="FlietextnormalZchn"/>
    <w:uiPriority w:val="5"/>
    <w:qFormat/>
    <w:rsid w:val="00F10FD9"/>
    <w:pPr>
      <w:jc w:val="both"/>
    </w:pPr>
    <w:rPr>
      <w:rFonts w:eastAsia="Calibri"/>
      <w:lang w:eastAsia="de-DE"/>
    </w:rPr>
  </w:style>
  <w:style w:type="character" w:customStyle="1" w:styleId="FlietextnormalZchn">
    <w:name w:val="Fließtext  normal Zchn"/>
    <w:basedOn w:val="Absatz-Standardschriftart"/>
    <w:link w:val="Flietextnormal"/>
    <w:uiPriority w:val="5"/>
    <w:rsid w:val="00F10FD9"/>
    <w:rPr>
      <w:rFonts w:eastAsia="Calibri"/>
      <w:lang w:eastAsia="de-DE"/>
    </w:rPr>
  </w:style>
  <w:style w:type="paragraph" w:customStyle="1" w:styleId="FormellegendeText">
    <w:name w:val="Formellegende_Text"/>
    <w:uiPriority w:val="48"/>
    <w:qFormat/>
    <w:rsid w:val="009103A2"/>
    <w:pPr>
      <w:tabs>
        <w:tab w:val="left" w:pos="851"/>
        <w:tab w:val="left" w:pos="5520"/>
      </w:tabs>
      <w:spacing w:after="0"/>
      <w:ind w:left="851" w:hanging="567"/>
    </w:pPr>
    <w:rPr>
      <w:rFonts w:ascii="Cambria Math" w:eastAsia="Times New Roman" w:hAnsi="Cambria Math"/>
      <w:i/>
      <w:lang w:eastAsia="de-DE"/>
    </w:rPr>
  </w:style>
  <w:style w:type="character" w:customStyle="1" w:styleId="FormelfeldZiffer">
    <w:name w:val="Formelfeld_Ziffer"/>
    <w:basedOn w:val="Absatz-Standardschriftart"/>
    <w:uiPriority w:val="48"/>
    <w:qFormat/>
    <w:rsid w:val="009103A2"/>
    <w:rPr>
      <w:rFonts w:ascii="Calibri" w:hAnsi="Calibri" w:cs="Arial"/>
      <w:color w:val="000000" w:themeColor="text1"/>
      <w:sz w:val="24"/>
      <w:lang w:eastAsia="en-US"/>
    </w:rPr>
  </w:style>
  <w:style w:type="paragraph" w:customStyle="1" w:styleId="L-rot">
    <w:name w:val="L-rot"/>
    <w:basedOn w:val="Standard"/>
    <w:uiPriority w:val="53"/>
    <w:semiHidden/>
    <w:rsid w:val="0046088A"/>
    <w:rPr>
      <w:rFonts w:eastAsia="Calibri" w:cs="Arial"/>
      <w:color w:val="FF0000"/>
      <w:szCs w:val="16"/>
    </w:rPr>
  </w:style>
  <w:style w:type="paragraph" w:customStyle="1" w:styleId="L-Liste">
    <w:name w:val="L-Liste"/>
    <w:basedOn w:val="Standard"/>
    <w:uiPriority w:val="53"/>
    <w:semiHidden/>
    <w:rsid w:val="0048208F"/>
    <w:pPr>
      <w:tabs>
        <w:tab w:val="left" w:pos="1021"/>
      </w:tabs>
      <w:ind w:left="1021" w:hanging="1021"/>
    </w:pPr>
    <w:rPr>
      <w:rFonts w:ascii="Source Sans 3 Semibold" w:eastAsiaTheme="majorEastAsia" w:hAnsi="Source Sans 3 Semibold"/>
      <w:noProof/>
      <w:lang w:eastAsia="de-DE"/>
    </w:rPr>
  </w:style>
  <w:style w:type="paragraph" w:customStyle="1" w:styleId="FunotentextohneFunote">
    <w:name w:val="Fußnotentext ohne Fußnote"/>
    <w:basedOn w:val="Funotentext"/>
    <w:next w:val="Funotentext"/>
    <w:uiPriority w:val="99"/>
    <w:semiHidden/>
    <w:rsid w:val="00AD55D3"/>
    <w:pPr>
      <w:ind w:left="0" w:firstLine="0"/>
    </w:pPr>
  </w:style>
  <w:style w:type="paragraph" w:styleId="Funotentext">
    <w:name w:val="footnote text"/>
    <w:aliases w:val="Fußnotentext in der Fußnote"/>
    <w:link w:val="FunotentextZchn"/>
    <w:uiPriority w:val="45"/>
    <w:qFormat/>
    <w:rsid w:val="003A258A"/>
    <w:pPr>
      <w:tabs>
        <w:tab w:val="left" w:pos="284"/>
      </w:tabs>
      <w:spacing w:after="40" w:line="288" w:lineRule="auto"/>
      <w:ind w:left="284" w:hanging="284"/>
    </w:pPr>
    <w:rPr>
      <w:rFonts w:eastAsia="Times New Roman"/>
      <w:color w:val="595959" w:themeColor="text1" w:themeTint="A6"/>
      <w:lang w:eastAsia="de-DE"/>
    </w:rPr>
  </w:style>
  <w:style w:type="character" w:customStyle="1" w:styleId="FunotentextZchn">
    <w:name w:val="Fußnotentext Zchn"/>
    <w:aliases w:val="Fußnotentext in der Fußnote Zchn"/>
    <w:basedOn w:val="Absatz-Standardschriftart"/>
    <w:link w:val="Funotentext"/>
    <w:uiPriority w:val="45"/>
    <w:rsid w:val="003A258A"/>
    <w:rPr>
      <w:rFonts w:ascii="Source Sans 3" w:eastAsia="Times New Roman" w:hAnsi="Source Sans 3"/>
      <w:color w:val="595959" w:themeColor="text1" w:themeTint="A6"/>
      <w:lang w:eastAsia="de-DE"/>
    </w:rPr>
  </w:style>
  <w:style w:type="character" w:customStyle="1" w:styleId="Standard1">
    <w:name w:val="Standard1"/>
    <w:basedOn w:val="Absatz-Standardschriftart"/>
    <w:uiPriority w:val="99"/>
    <w:semiHidden/>
    <w:rsid w:val="009E64A3"/>
  </w:style>
  <w:style w:type="paragraph" w:customStyle="1" w:styleId="berschriftH2">
    <w:name w:val="Überschrift  H2"/>
    <w:next w:val="Flietextnormal"/>
    <w:link w:val="berschriftH2Zchn"/>
    <w:uiPriority w:val="2"/>
    <w:qFormat/>
    <w:rsid w:val="006A2005"/>
    <w:pPr>
      <w:keepNext/>
      <w:numPr>
        <w:ilvl w:val="1"/>
        <w:numId w:val="11"/>
      </w:numPr>
      <w:spacing w:before="360" w:after="40"/>
      <w:ind w:right="567"/>
      <w:outlineLvl w:val="1"/>
    </w:pPr>
    <w:rPr>
      <w:rFonts w:eastAsia="Times New Roman"/>
      <w:b/>
      <w:bCs/>
      <w:sz w:val="26"/>
      <w:szCs w:val="26"/>
      <w:lang w:eastAsia="de-DE"/>
    </w:rPr>
  </w:style>
  <w:style w:type="character" w:customStyle="1" w:styleId="berschriftH2Zchn">
    <w:name w:val="Überschrift  H2 Zchn"/>
    <w:basedOn w:val="Absatz-Standardschriftart"/>
    <w:link w:val="berschriftH2"/>
    <w:uiPriority w:val="2"/>
    <w:rsid w:val="006A2005"/>
    <w:rPr>
      <w:rFonts w:eastAsia="Times New Roman"/>
      <w:b/>
      <w:bCs/>
      <w:sz w:val="26"/>
      <w:szCs w:val="26"/>
      <w:lang w:eastAsia="de-DE"/>
    </w:rPr>
  </w:style>
  <w:style w:type="paragraph" w:customStyle="1" w:styleId="LegendeunterAbbildungen">
    <w:name w:val="Legende unter Abbildungen"/>
    <w:next w:val="Flietextnormal"/>
    <w:uiPriority w:val="34"/>
    <w:qFormat/>
    <w:rsid w:val="00FD6E4B"/>
    <w:pPr>
      <w:keepNext/>
      <w:tabs>
        <w:tab w:val="left" w:pos="737"/>
      </w:tabs>
      <w:spacing w:after="0"/>
    </w:pPr>
    <w:rPr>
      <w:rFonts w:eastAsia="Times New Roman"/>
      <w:color w:val="595959" w:themeColor="text1" w:themeTint="A6"/>
      <w:lang w:eastAsia="de-DE"/>
    </w:rPr>
  </w:style>
  <w:style w:type="paragraph" w:customStyle="1" w:styleId="Abbildungsunterschrift">
    <w:name w:val="Abbildungsunterschrift"/>
    <w:next w:val="Flietextnormal"/>
    <w:uiPriority w:val="33"/>
    <w:qFormat/>
    <w:rsid w:val="00A50B16"/>
    <w:pPr>
      <w:keepLines/>
      <w:spacing w:before="60" w:after="360" w:line="24" w:lineRule="atLeast"/>
    </w:pPr>
    <w:rPr>
      <w:rFonts w:eastAsia="Times New Roman" w:cs="Arial"/>
      <w:b/>
      <w:bCs/>
      <w:szCs w:val="15"/>
      <w:lang w:eastAsia="de-DE"/>
    </w:rPr>
  </w:style>
  <w:style w:type="paragraph" w:customStyle="1" w:styleId="AnhangberschriftH1">
    <w:name w:val="Anhang Überschrift  H1"/>
    <w:next w:val="Flietextnormal"/>
    <w:uiPriority w:val="3"/>
    <w:qFormat/>
    <w:rsid w:val="00FD2B3F"/>
    <w:pPr>
      <w:keepNext/>
      <w:numPr>
        <w:numId w:val="3"/>
      </w:numPr>
      <w:spacing w:before="60" w:after="60"/>
      <w:outlineLvl w:val="1"/>
    </w:pPr>
    <w:rPr>
      <w:rFonts w:eastAsiaTheme="majorEastAsia" w:cs="Arial"/>
      <w:b/>
      <w:color w:val="000000"/>
      <w:sz w:val="28"/>
      <w:szCs w:val="48"/>
      <w:lang w:eastAsia="de-DE"/>
    </w:rPr>
  </w:style>
  <w:style w:type="paragraph" w:customStyle="1" w:styleId="AnhangberschriftH2">
    <w:name w:val="Anhang Überschrift  H2"/>
    <w:next w:val="Flietextnormal"/>
    <w:link w:val="AnhangberschriftH2Zchn"/>
    <w:uiPriority w:val="4"/>
    <w:qFormat/>
    <w:rsid w:val="006D1C13"/>
    <w:pPr>
      <w:keepNext/>
      <w:numPr>
        <w:ilvl w:val="1"/>
        <w:numId w:val="3"/>
      </w:numPr>
      <w:spacing w:before="120" w:after="40"/>
      <w:ind w:right="567"/>
      <w:outlineLvl w:val="2"/>
    </w:pPr>
    <w:rPr>
      <w:rFonts w:eastAsia="Times New Roman" w:cs="Arial"/>
      <w:b/>
      <w:bCs/>
      <w:color w:val="000000"/>
      <w:spacing w:val="-6"/>
      <w:sz w:val="26"/>
      <w:szCs w:val="36"/>
      <w:lang w:eastAsia="de-DE"/>
    </w:rPr>
  </w:style>
  <w:style w:type="character" w:customStyle="1" w:styleId="AnhangberschriftH2Zchn">
    <w:name w:val="Anhang Überschrift  H2 Zchn"/>
    <w:basedOn w:val="Absatz-Standardschriftart"/>
    <w:link w:val="AnhangberschriftH2"/>
    <w:uiPriority w:val="4"/>
    <w:rsid w:val="006D1C13"/>
    <w:rPr>
      <w:rFonts w:eastAsia="Times New Roman" w:cs="Arial"/>
      <w:b/>
      <w:bCs/>
      <w:color w:val="000000"/>
      <w:spacing w:val="-6"/>
      <w:sz w:val="26"/>
      <w:szCs w:val="36"/>
      <w:lang w:eastAsia="de-DE"/>
    </w:rPr>
  </w:style>
  <w:style w:type="paragraph" w:customStyle="1" w:styleId="AnhangberschriftH3">
    <w:name w:val="Anhang Überschrift  H3"/>
    <w:next w:val="Flietextnormal"/>
    <w:uiPriority w:val="4"/>
    <w:qFormat/>
    <w:rsid w:val="006D1C13"/>
    <w:pPr>
      <w:keepNext/>
      <w:numPr>
        <w:ilvl w:val="2"/>
        <w:numId w:val="3"/>
      </w:numPr>
      <w:spacing w:before="120" w:after="40"/>
      <w:outlineLvl w:val="3"/>
    </w:pPr>
    <w:rPr>
      <w:rFonts w:eastAsia="Calibri" w:cs="Arial"/>
      <w:b/>
      <w:szCs w:val="18"/>
    </w:rPr>
  </w:style>
  <w:style w:type="paragraph" w:customStyle="1" w:styleId="AbbildungnichtvomnchstenAbsatztrennen">
    <w:name w:val="Abbildung nicht vom nächsten Absatz trennen"/>
    <w:next w:val="Flietextnormal"/>
    <w:uiPriority w:val="32"/>
    <w:qFormat/>
    <w:rsid w:val="003A258A"/>
    <w:pPr>
      <w:keepNext/>
      <w:spacing w:after="0"/>
    </w:pPr>
    <w:rPr>
      <w:rFonts w:eastAsia="Times New Roman"/>
      <w:lang w:eastAsia="de-DE"/>
    </w:rPr>
  </w:style>
  <w:style w:type="paragraph" w:customStyle="1" w:styleId="Flietext-Nummerierung">
    <w:name w:val="Fließtext-Nummerierung"/>
    <w:basedOn w:val="Listennummer"/>
    <w:uiPriority w:val="6"/>
    <w:qFormat/>
    <w:rsid w:val="00A437C0"/>
    <w:pPr>
      <w:keepLines/>
      <w:numPr>
        <w:numId w:val="9"/>
      </w:numPr>
      <w:spacing w:after="180" w:line="288" w:lineRule="auto"/>
      <w:contextualSpacing w:val="0"/>
    </w:pPr>
    <w:rPr>
      <w:rFonts w:eastAsia="Times New Roman"/>
      <w:color w:val="auto"/>
      <w:lang w:eastAsia="de-DE"/>
    </w:rPr>
  </w:style>
  <w:style w:type="paragraph" w:styleId="Listennummer">
    <w:name w:val="List Number"/>
    <w:basedOn w:val="Standard"/>
    <w:uiPriority w:val="99"/>
    <w:semiHidden/>
    <w:rsid w:val="009E64A3"/>
    <w:pPr>
      <w:contextualSpacing/>
    </w:pPr>
  </w:style>
  <w:style w:type="paragraph" w:customStyle="1" w:styleId="ImpressumFlietextfett">
    <w:name w:val="Impressum Fließtext fett"/>
    <w:next w:val="ImpressumFlietextnormal"/>
    <w:uiPriority w:val="54"/>
    <w:qFormat/>
    <w:rsid w:val="007653FA"/>
    <w:pPr>
      <w:spacing w:after="0" w:line="240" w:lineRule="auto"/>
    </w:pPr>
    <w:rPr>
      <w:rFonts w:eastAsia="Times New Roman"/>
      <w:b/>
      <w:color w:val="auto"/>
      <w:sz w:val="22"/>
      <w:lang w:eastAsia="de-DE"/>
    </w:rPr>
  </w:style>
  <w:style w:type="paragraph" w:customStyle="1" w:styleId="ImpressumFlietextnormal">
    <w:name w:val="Impressum Fließtext normal"/>
    <w:uiPriority w:val="54"/>
    <w:qFormat/>
    <w:rsid w:val="007653FA"/>
    <w:pPr>
      <w:spacing w:after="0" w:line="264" w:lineRule="auto"/>
    </w:pPr>
    <w:rPr>
      <w:rFonts w:eastAsia="Times New Roman" w:cs="Arial"/>
      <w:bCs/>
      <w:color w:val="000000"/>
      <w:sz w:val="22"/>
      <w:szCs w:val="15"/>
      <w:lang w:eastAsia="de-DE"/>
    </w:rPr>
  </w:style>
  <w:style w:type="character" w:customStyle="1" w:styleId="grnundtiefgestellt">
    <w:name w:val="grün und tiefgestellt"/>
    <w:uiPriority w:val="41"/>
    <w:semiHidden/>
    <w:rsid w:val="00AD55D3"/>
    <w:rPr>
      <w:color w:val="92D050"/>
      <w:vertAlign w:val="subscript"/>
    </w:rPr>
  </w:style>
  <w:style w:type="paragraph" w:customStyle="1" w:styleId="LegendeunterTabellen">
    <w:name w:val="Legende unter Tabellen"/>
    <w:next w:val="Flietextnormal"/>
    <w:uiPriority w:val="30"/>
    <w:qFormat/>
    <w:rsid w:val="00A749AC"/>
    <w:pPr>
      <w:keepNext/>
      <w:tabs>
        <w:tab w:val="left" w:pos="0"/>
      </w:tabs>
      <w:spacing w:before="80" w:after="0"/>
    </w:pPr>
    <w:rPr>
      <w:rFonts w:eastAsia="Times New Roman"/>
      <w:color w:val="7F7F7F" w:themeColor="text1" w:themeTint="80"/>
    </w:rPr>
  </w:style>
  <w:style w:type="paragraph" w:customStyle="1" w:styleId="Tabelleninhaltlinksbndig12Pt">
    <w:name w:val="Tabelleninhalt linksbündig    12 Pt."/>
    <w:uiPriority w:val="18"/>
    <w:semiHidden/>
    <w:qFormat/>
    <w:rsid w:val="0088611B"/>
    <w:pPr>
      <w:spacing w:after="0" w:line="240" w:lineRule="auto"/>
    </w:pPr>
    <w:rPr>
      <w:rFonts w:eastAsia="Times New Roman"/>
      <w:lang w:eastAsia="de-DE"/>
    </w:rPr>
  </w:style>
  <w:style w:type="paragraph" w:customStyle="1" w:styleId="Tabelleninhaltmittig12Pt">
    <w:name w:val="Tabelleninhalt mittig               12 Pt."/>
    <w:uiPriority w:val="18"/>
    <w:semiHidden/>
    <w:qFormat/>
    <w:rsid w:val="0088611B"/>
    <w:pPr>
      <w:spacing w:before="140" w:after="140" w:line="240" w:lineRule="auto"/>
      <w:jc w:val="center"/>
    </w:pPr>
    <w:rPr>
      <w:rFonts w:eastAsia="Times New Roman"/>
      <w:lang w:eastAsia="de-DE"/>
    </w:rPr>
  </w:style>
  <w:style w:type="paragraph" w:customStyle="1" w:styleId="berschriftH1">
    <w:name w:val="Überschrift  H1"/>
    <w:next w:val="Flietextnormal"/>
    <w:link w:val="berschriftH1Zchn"/>
    <w:uiPriority w:val="2"/>
    <w:qFormat/>
    <w:rsid w:val="00130E53"/>
    <w:pPr>
      <w:keepNext/>
      <w:numPr>
        <w:numId w:val="11"/>
      </w:numPr>
      <w:spacing w:before="400" w:after="60" w:line="240" w:lineRule="auto"/>
      <w:ind w:firstLine="0"/>
      <w:mirrorIndents/>
      <w:outlineLvl w:val="0"/>
    </w:pPr>
    <w:rPr>
      <w:rFonts w:eastAsiaTheme="majorEastAsia" w:cstheme="majorBidi"/>
      <w:b/>
      <w:bCs/>
      <w:sz w:val="28"/>
      <w:szCs w:val="28"/>
      <w:lang w:eastAsia="de-DE"/>
    </w:rPr>
  </w:style>
  <w:style w:type="character" w:customStyle="1" w:styleId="berschriftH1Zchn">
    <w:name w:val="Überschrift  H1 Zchn"/>
    <w:basedOn w:val="Absatz-Standardschriftart"/>
    <w:link w:val="berschriftH1"/>
    <w:uiPriority w:val="2"/>
    <w:rsid w:val="00130E53"/>
    <w:rPr>
      <w:rFonts w:eastAsiaTheme="majorEastAsia" w:cstheme="majorBidi"/>
      <w:b/>
      <w:bCs/>
      <w:sz w:val="28"/>
      <w:szCs w:val="28"/>
      <w:lang w:eastAsia="de-DE"/>
    </w:rPr>
  </w:style>
  <w:style w:type="paragraph" w:customStyle="1" w:styleId="berschriftH1ohneGliederungsnummer">
    <w:name w:val="Überschrift  H1_ohne Gliederungsnummer"/>
    <w:next w:val="Flietextnormal"/>
    <w:link w:val="berschriftH1ohneGliederungsnummerZchn"/>
    <w:uiPriority w:val="2"/>
    <w:qFormat/>
    <w:rsid w:val="003A0FDC"/>
    <w:pPr>
      <w:keepNext/>
      <w:spacing w:before="400" w:after="60" w:line="240" w:lineRule="auto"/>
      <w:outlineLvl w:val="0"/>
    </w:pPr>
    <w:rPr>
      <w:rFonts w:eastAsia="Calibri" w:cs="Arial"/>
      <w:b/>
      <w:sz w:val="28"/>
      <w:szCs w:val="16"/>
      <w:lang w:eastAsia="de-DE"/>
    </w:rPr>
  </w:style>
  <w:style w:type="character" w:customStyle="1" w:styleId="berschriftH1ohneGliederungsnummerZchn">
    <w:name w:val="Überschrift  H1_ohne Gliederungsnummer Zchn"/>
    <w:basedOn w:val="Absatz-Standardschriftart"/>
    <w:link w:val="berschriftH1ohneGliederungsnummer"/>
    <w:uiPriority w:val="2"/>
    <w:rsid w:val="003A0FDC"/>
    <w:rPr>
      <w:rFonts w:eastAsia="Calibri" w:cs="Arial"/>
      <w:b/>
      <w:sz w:val="28"/>
      <w:szCs w:val="16"/>
      <w:lang w:eastAsia="de-DE"/>
    </w:rPr>
  </w:style>
  <w:style w:type="paragraph" w:customStyle="1" w:styleId="berschriftH3">
    <w:name w:val="Überschrift  H3"/>
    <w:next w:val="Flietextnormal"/>
    <w:link w:val="berschriftH3Zchn"/>
    <w:uiPriority w:val="2"/>
    <w:qFormat/>
    <w:rsid w:val="00E96E4E"/>
    <w:pPr>
      <w:keepNext/>
      <w:keepLines/>
      <w:numPr>
        <w:ilvl w:val="2"/>
        <w:numId w:val="11"/>
      </w:numPr>
      <w:spacing w:before="240" w:after="40"/>
      <w:mirrorIndents/>
      <w:outlineLvl w:val="2"/>
    </w:pPr>
    <w:rPr>
      <w:rFonts w:eastAsia="Times New Roman"/>
      <w:b/>
      <w:bCs/>
      <w:lang w:eastAsia="de-DE"/>
    </w:rPr>
  </w:style>
  <w:style w:type="character" w:customStyle="1" w:styleId="berschriftH3Zchn">
    <w:name w:val="Überschrift  H3 Zchn"/>
    <w:basedOn w:val="Absatz-Standardschriftart"/>
    <w:link w:val="berschriftH3"/>
    <w:uiPriority w:val="2"/>
    <w:rsid w:val="00E96E4E"/>
    <w:rPr>
      <w:rFonts w:eastAsia="Times New Roman"/>
      <w:b/>
      <w:bCs/>
      <w:lang w:eastAsia="de-DE"/>
    </w:rPr>
  </w:style>
  <w:style w:type="paragraph" w:customStyle="1" w:styleId="berschriftH4">
    <w:name w:val="Überschrift  H4"/>
    <w:next w:val="Flietextnormal"/>
    <w:link w:val="berschriftH4Zchn"/>
    <w:uiPriority w:val="2"/>
    <w:qFormat/>
    <w:rsid w:val="00E96E4E"/>
    <w:pPr>
      <w:keepNext/>
      <w:numPr>
        <w:ilvl w:val="3"/>
        <w:numId w:val="11"/>
      </w:numPr>
      <w:spacing w:before="120" w:after="40"/>
      <w:outlineLvl w:val="3"/>
    </w:pPr>
    <w:rPr>
      <w:rFonts w:eastAsia="Times New Roman"/>
      <w:b/>
      <w:bCs/>
      <w:iCs/>
      <w:lang w:eastAsia="de-DE"/>
    </w:rPr>
  </w:style>
  <w:style w:type="character" w:customStyle="1" w:styleId="berschriftH4Zchn">
    <w:name w:val="Überschrift  H4 Zchn"/>
    <w:basedOn w:val="Absatz-Standardschriftart"/>
    <w:link w:val="berschriftH4"/>
    <w:uiPriority w:val="2"/>
    <w:rsid w:val="00E96E4E"/>
    <w:rPr>
      <w:rFonts w:eastAsia="Times New Roman"/>
      <w:b/>
      <w:bCs/>
      <w:iCs/>
      <w:lang w:eastAsia="de-DE"/>
    </w:rPr>
  </w:style>
  <w:style w:type="character" w:customStyle="1" w:styleId="LiteraturverzeichnisKapitlchen">
    <w:name w:val="Literaturverzeichnis_Kapitälchen"/>
    <w:basedOn w:val="Absatz-Standardschriftart"/>
    <w:uiPriority w:val="53"/>
    <w:qFormat/>
    <w:rsid w:val="00D242AB"/>
    <w:rPr>
      <w:rFonts w:ascii="Source Sans 3" w:hAnsi="Source Sans 3"/>
      <w:caps w:val="0"/>
      <w:smallCaps/>
      <w:color w:val="000000" w:themeColor="text1"/>
    </w:rPr>
  </w:style>
  <w:style w:type="paragraph" w:customStyle="1" w:styleId="Formatierungzurcksetzen-vonTabellenzellen">
    <w:name w:val="Formatierung zurücksetzen - von Tabellenzellen"/>
    <w:aliases w:val="-zeilen,-spalten"/>
    <w:next w:val="Flietextnormal"/>
    <w:uiPriority w:val="41"/>
    <w:semiHidden/>
    <w:qFormat/>
    <w:rsid w:val="00695346"/>
    <w:pPr>
      <w:spacing w:after="0" w:line="240" w:lineRule="auto"/>
    </w:pPr>
    <w:rPr>
      <w:rFonts w:eastAsia="Times New Roman"/>
      <w:color w:val="auto"/>
      <w:lang w:eastAsia="de-DE"/>
    </w:rPr>
  </w:style>
  <w:style w:type="character" w:customStyle="1" w:styleId="Abbildungen-Vorlagen">
    <w:name w:val="A b b i l d u n g e n - V o r l a g e n"/>
    <w:uiPriority w:val="32"/>
    <w:rsid w:val="00AD55D3"/>
  </w:style>
  <w:style w:type="paragraph" w:customStyle="1" w:styleId="Abbildungsunterschriftnichtauslesbar">
    <w:name w:val="Abbildungsunterschrift_nicht auslesbar"/>
    <w:next w:val="Flietextnormal"/>
    <w:uiPriority w:val="33"/>
    <w:semiHidden/>
    <w:qFormat/>
    <w:rsid w:val="002061A5"/>
    <w:pPr>
      <w:spacing w:before="120"/>
    </w:pPr>
    <w:rPr>
      <w:rFonts w:eastAsia="Times New Roman" w:cs="Arial"/>
      <w:b/>
      <w:bCs/>
      <w:color w:val="auto"/>
      <w:szCs w:val="15"/>
      <w:lang w:eastAsia="de-DE"/>
    </w:rPr>
  </w:style>
  <w:style w:type="paragraph" w:customStyle="1" w:styleId="AbkrzungsverzeichnisTabbei15mm">
    <w:name w:val="Abkürzungsverzeichnis_Tab bei 15 mm"/>
    <w:next w:val="Flietextnormal"/>
    <w:uiPriority w:val="54"/>
    <w:semiHidden/>
    <w:qFormat/>
    <w:rsid w:val="00124619"/>
    <w:pPr>
      <w:tabs>
        <w:tab w:val="left" w:pos="851"/>
      </w:tabs>
      <w:spacing w:after="0"/>
      <w:ind w:left="851" w:hanging="851"/>
    </w:pPr>
    <w:rPr>
      <w:rFonts w:eastAsia="Times New Roman"/>
      <w:lang w:eastAsia="de-DE"/>
    </w:rPr>
  </w:style>
  <w:style w:type="paragraph" w:customStyle="1" w:styleId="AbkrzungsverzeichnisTabbei20cm">
    <w:name w:val="Abkürzungsverzeichnis_Tab bei 20 cm"/>
    <w:next w:val="Flietextnormal"/>
    <w:uiPriority w:val="54"/>
    <w:semiHidden/>
    <w:qFormat/>
    <w:rsid w:val="00144817"/>
    <w:pPr>
      <w:tabs>
        <w:tab w:val="left" w:pos="1134"/>
      </w:tabs>
      <w:spacing w:after="0"/>
      <w:ind w:left="1134" w:hanging="1134"/>
    </w:pPr>
    <w:rPr>
      <w:rFonts w:eastAsia="Times New Roman"/>
      <w:lang w:eastAsia="de-DE"/>
    </w:rPr>
  </w:style>
  <w:style w:type="paragraph" w:customStyle="1" w:styleId="AbkrzungsverzeichnisTabbei25mm">
    <w:name w:val="Abkürzungsverzeichnis_Tab bei 25 mm"/>
    <w:basedOn w:val="Standard"/>
    <w:next w:val="Flietextnormal"/>
    <w:uiPriority w:val="54"/>
    <w:semiHidden/>
    <w:rsid w:val="00144817"/>
    <w:pPr>
      <w:tabs>
        <w:tab w:val="left" w:pos="1418"/>
        <w:tab w:val="right" w:pos="10206"/>
      </w:tabs>
      <w:ind w:left="1418" w:hanging="1418"/>
      <w:jc w:val="both"/>
    </w:pPr>
    <w:rPr>
      <w:rFonts w:eastAsia="Times New Roman"/>
      <w:bCs/>
      <w:lang w:eastAsia="de-DE"/>
    </w:rPr>
  </w:style>
  <w:style w:type="paragraph" w:customStyle="1" w:styleId="AbkrzungsverzeichnisTabbei30mm">
    <w:name w:val="Abkürzungsverzeichnis_Tab bei 30 mm"/>
    <w:next w:val="Flietextnormal"/>
    <w:uiPriority w:val="54"/>
    <w:semiHidden/>
    <w:qFormat/>
    <w:rsid w:val="00144817"/>
    <w:pPr>
      <w:tabs>
        <w:tab w:val="left" w:pos="1701"/>
      </w:tabs>
      <w:spacing w:after="0"/>
      <w:ind w:left="1701" w:hanging="1701"/>
    </w:pPr>
    <w:rPr>
      <w:rFonts w:eastAsia="Times New Roman"/>
      <w:lang w:eastAsia="de-DE"/>
    </w:rPr>
  </w:style>
  <w:style w:type="paragraph" w:customStyle="1" w:styleId="AbkrzungsverzeichnisTabbei40mm">
    <w:name w:val="Abkürzungsverzeichnis_Tab bei 40 mm"/>
    <w:next w:val="Flietextnormal"/>
    <w:uiPriority w:val="54"/>
    <w:semiHidden/>
    <w:qFormat/>
    <w:rsid w:val="00144817"/>
    <w:pPr>
      <w:tabs>
        <w:tab w:val="left" w:pos="2268"/>
        <w:tab w:val="left" w:pos="10206"/>
      </w:tabs>
      <w:spacing w:after="0"/>
      <w:ind w:left="2268" w:hanging="2268"/>
    </w:pPr>
    <w:rPr>
      <w:rFonts w:eastAsia="Times New Roman"/>
      <w:lang w:eastAsia="de-DE"/>
    </w:rPr>
  </w:style>
  <w:style w:type="paragraph" w:customStyle="1" w:styleId="AbkrzungsverzeichnisTabbei50mm">
    <w:name w:val="Abkürzungsverzeichnis_Tab bei 50 mm"/>
    <w:next w:val="Flietextnormal"/>
    <w:uiPriority w:val="54"/>
    <w:semiHidden/>
    <w:qFormat/>
    <w:rsid w:val="009103A2"/>
    <w:pPr>
      <w:tabs>
        <w:tab w:val="left" w:pos="2835"/>
        <w:tab w:val="left" w:pos="10206"/>
      </w:tabs>
      <w:spacing w:after="0"/>
      <w:ind w:left="2835" w:hanging="2835"/>
    </w:pPr>
    <w:rPr>
      <w:rFonts w:eastAsia="Times New Roman"/>
      <w:color w:val="auto"/>
      <w:lang w:eastAsia="de-DE"/>
    </w:rPr>
  </w:style>
  <w:style w:type="character" w:customStyle="1" w:styleId="Deckblatt-Vorlagen">
    <w:name w:val="D e c k b l a t t  - V o r l a g e n"/>
    <w:rsid w:val="00AD55D3"/>
  </w:style>
  <w:style w:type="character" w:customStyle="1" w:styleId="Fliesstext-Vorlagen">
    <w:name w:val="F l i e s s t e x t  - V o r l a g e n"/>
    <w:uiPriority w:val="5"/>
    <w:rsid w:val="00AD55D3"/>
  </w:style>
  <w:style w:type="character" w:customStyle="1" w:styleId="Formatierungenzurcksetzen">
    <w:name w:val="F o r m a t i e r u n g e n  z u r ü c k s e t z e n"/>
    <w:uiPriority w:val="41"/>
    <w:semiHidden/>
    <w:rsid w:val="00AD55D3"/>
  </w:style>
  <w:style w:type="character" w:customStyle="1" w:styleId="Formel-Vorlagen">
    <w:name w:val="F o r m e l - V o r l a g e n"/>
    <w:uiPriority w:val="48"/>
    <w:rsid w:val="00D242AB"/>
    <w:rPr>
      <w:rFonts w:ascii="Source Sans 3" w:hAnsi="Source Sans 3"/>
    </w:rPr>
  </w:style>
  <w:style w:type="character" w:customStyle="1" w:styleId="Fussnoten-Vorlagen">
    <w:name w:val="F u s s n o t e n - V o r l a g e n"/>
    <w:uiPriority w:val="44"/>
    <w:rsid w:val="00D242AB"/>
    <w:rPr>
      <w:rFonts w:ascii="Source Sans 3" w:hAnsi="Source Sans 3"/>
    </w:rPr>
  </w:style>
  <w:style w:type="character" w:customStyle="1" w:styleId="Fusszeilen-Vorlagen">
    <w:name w:val="F u s s z e i l e n - V o r l a g e n"/>
    <w:uiPriority w:val="55"/>
    <w:rsid w:val="00AD55D3"/>
  </w:style>
  <w:style w:type="character" w:customStyle="1" w:styleId="FlietextalsHyperlink">
    <w:name w:val="Fließtext als Hyperlink"/>
    <w:basedOn w:val="Hyperlink"/>
    <w:uiPriority w:val="7"/>
    <w:semiHidden/>
    <w:qFormat/>
    <w:rsid w:val="009103A2"/>
    <w:rPr>
      <w:rFonts w:ascii="Source Sans 3" w:hAnsi="Source Sans 3"/>
      <w:color w:val="auto"/>
      <w:sz w:val="24"/>
      <w:u w:val="single"/>
    </w:rPr>
  </w:style>
  <w:style w:type="paragraph" w:customStyle="1" w:styleId="FlietextalsZitat">
    <w:name w:val="Fließtext als Zitat"/>
    <w:basedOn w:val="Zitat"/>
    <w:next w:val="Flietextnormal"/>
    <w:link w:val="FlietextalsZitatZchn"/>
    <w:uiPriority w:val="7"/>
    <w:semiHidden/>
    <w:qFormat/>
    <w:rsid w:val="009103A2"/>
  </w:style>
  <w:style w:type="character" w:customStyle="1" w:styleId="FlietextalsZitatZchn">
    <w:name w:val="Fließtext als Zitat Zchn"/>
    <w:basedOn w:val="ZitatZchn"/>
    <w:link w:val="FlietextalsZitat"/>
    <w:uiPriority w:val="7"/>
    <w:semiHidden/>
    <w:rsid w:val="00930063"/>
    <w:rPr>
      <w:rFonts w:ascii="Source Sans 3" w:eastAsia="Times New Roman" w:hAnsi="Source Sans 3"/>
      <w:i/>
      <w:iCs/>
      <w:lang w:eastAsia="de-DE"/>
    </w:rPr>
  </w:style>
  <w:style w:type="paragraph" w:customStyle="1" w:styleId="Flietextgeringfgigstauchen">
    <w:name w:val="Fließtext geringfügig stauchen"/>
    <w:basedOn w:val="Flietextnormal"/>
    <w:next w:val="Flietextnormal"/>
    <w:link w:val="FlietextgeringfgigstauchenZchn"/>
    <w:uiPriority w:val="7"/>
    <w:semiHidden/>
    <w:qFormat/>
    <w:rsid w:val="0025397C"/>
    <w:rPr>
      <w:rFonts w:eastAsiaTheme="majorEastAsia"/>
      <w:spacing w:val="-4"/>
    </w:rPr>
  </w:style>
  <w:style w:type="character" w:customStyle="1" w:styleId="FlietextgeringfgigstauchenZchn">
    <w:name w:val="Fließtext geringfügig stauchen Zchn"/>
    <w:basedOn w:val="Absatz-Standardschriftart"/>
    <w:link w:val="Flietextgeringfgigstauchen"/>
    <w:uiPriority w:val="7"/>
    <w:semiHidden/>
    <w:rsid w:val="00930063"/>
    <w:rPr>
      <w:rFonts w:ascii="Source Sans 3" w:eastAsiaTheme="majorEastAsia" w:hAnsi="Source Sans 3"/>
      <w:noProof/>
      <w:spacing w:val="-4"/>
      <w:lang w:eastAsia="de-DE"/>
    </w:rPr>
  </w:style>
  <w:style w:type="paragraph" w:customStyle="1" w:styleId="Flietextgeringfgigstrecken">
    <w:name w:val="Fließtext geringfügig strecken"/>
    <w:basedOn w:val="Flietextnormal"/>
    <w:next w:val="Flietextnormal"/>
    <w:link w:val="FlietextgeringfgigstreckenZchn"/>
    <w:uiPriority w:val="7"/>
    <w:semiHidden/>
    <w:qFormat/>
    <w:rsid w:val="0025397C"/>
    <w:rPr>
      <w:rFonts w:eastAsiaTheme="majorEastAsia"/>
      <w:spacing w:val="6"/>
    </w:rPr>
  </w:style>
  <w:style w:type="character" w:customStyle="1" w:styleId="FlietextgeringfgigstreckenZchn">
    <w:name w:val="Fließtext geringfügig strecken Zchn"/>
    <w:basedOn w:val="Absatz-Standardschriftart"/>
    <w:link w:val="Flietextgeringfgigstrecken"/>
    <w:uiPriority w:val="7"/>
    <w:semiHidden/>
    <w:rsid w:val="00930063"/>
    <w:rPr>
      <w:rFonts w:ascii="Source Sans 3" w:eastAsiaTheme="majorEastAsia" w:hAnsi="Source Sans 3"/>
      <w:noProof/>
      <w:spacing w:val="6"/>
      <w:lang w:eastAsia="de-DE"/>
    </w:rPr>
  </w:style>
  <w:style w:type="paragraph" w:customStyle="1" w:styleId="FlietextdiesenAbsatznichtvomnchstenAbsatztrennen">
    <w:name w:val="Fließtext_diesen Absatz nicht vom nächsten Absatz trennen"/>
    <w:next w:val="Flietextnormal"/>
    <w:uiPriority w:val="7"/>
    <w:semiHidden/>
    <w:qFormat/>
    <w:rsid w:val="009103A2"/>
    <w:pPr>
      <w:keepNext/>
      <w:jc w:val="both"/>
    </w:pPr>
    <w:rPr>
      <w:rFonts w:eastAsia="Times New Roman"/>
      <w:color w:val="auto"/>
      <w:lang w:eastAsia="de-DE"/>
    </w:rPr>
  </w:style>
  <w:style w:type="paragraph" w:customStyle="1" w:styleId="FlietextdiesenAbsatzzusammenhalten">
    <w:name w:val="Fließtext_diesen Absatz zusammenhalten"/>
    <w:basedOn w:val="Flietextnormal"/>
    <w:next w:val="Flietextnormal"/>
    <w:uiPriority w:val="7"/>
    <w:semiHidden/>
    <w:qFormat/>
    <w:rsid w:val="00AD55D3"/>
  </w:style>
  <w:style w:type="paragraph" w:customStyle="1" w:styleId="FlietextdiesenAbsatzzusammenhaltenundnichtvomnchstenAbsatztrennen">
    <w:name w:val="Fließtext_diesen Absatz zusammenhalten und nicht vom nächsten Absatz trennen"/>
    <w:basedOn w:val="Flietextnormal"/>
    <w:next w:val="Flietextnormal"/>
    <w:uiPriority w:val="7"/>
    <w:semiHidden/>
    <w:qFormat/>
    <w:rsid w:val="00AD55D3"/>
    <w:pPr>
      <w:keepNext/>
      <w:keepLines/>
    </w:pPr>
  </w:style>
  <w:style w:type="paragraph" w:customStyle="1" w:styleId="Formatierungzurcksetzen-vonAbstzen">
    <w:name w:val="Formatierung zurücksetzen - von Absätzen"/>
    <w:next w:val="Flietextnormal"/>
    <w:uiPriority w:val="41"/>
    <w:semiHidden/>
    <w:qFormat/>
    <w:rsid w:val="00FF0BC2"/>
    <w:rPr>
      <w:rFonts w:eastAsia="Times New Roman"/>
      <w:sz w:val="22"/>
      <w:lang w:eastAsia="de-DE"/>
    </w:rPr>
  </w:style>
  <w:style w:type="character" w:customStyle="1" w:styleId="Formatierungzurcksetzen-vonZeichenoBuchstaben">
    <w:name w:val="Formatierung zurücksetzen - von Zeichen o. Buchstaben"/>
    <w:basedOn w:val="Absatz-Standardschriftart"/>
    <w:uiPriority w:val="41"/>
    <w:semiHidden/>
    <w:qFormat/>
    <w:rsid w:val="00AD55D3"/>
  </w:style>
  <w:style w:type="character" w:customStyle="1" w:styleId="Impressums-Vorlagen">
    <w:name w:val="I m p r e s s u m s - V o r l a g e n"/>
    <w:uiPriority w:val="54"/>
    <w:rsid w:val="00AD55D3"/>
  </w:style>
  <w:style w:type="paragraph" w:customStyle="1" w:styleId="InnenseiteAutorennamen">
    <w:name w:val="Innenseite_Autorennamen"/>
    <w:uiPriority w:val="1"/>
    <w:qFormat/>
    <w:rsid w:val="00E35E19"/>
    <w:pPr>
      <w:spacing w:before="120"/>
      <w:jc w:val="center"/>
    </w:pPr>
    <w:rPr>
      <w:rFonts w:eastAsia="Times New Roman"/>
      <w:color w:val="auto"/>
      <w:sz w:val="22"/>
      <w:lang w:eastAsia="de-DE"/>
    </w:rPr>
  </w:style>
  <w:style w:type="character" w:customStyle="1" w:styleId="Tabellen-Vorlagen">
    <w:name w:val="T a b e l l e n - V o r l a g e n"/>
    <w:uiPriority w:val="16"/>
    <w:rsid w:val="00AD55D3"/>
  </w:style>
  <w:style w:type="paragraph" w:customStyle="1" w:styleId="Tabellentitel-frTabellenimAnhang">
    <w:name w:val="Tabellentitel - für Tabellen im Anhang"/>
    <w:next w:val="Flietextnormal"/>
    <w:uiPriority w:val="17"/>
    <w:qFormat/>
    <w:rsid w:val="008E5E6B"/>
    <w:pPr>
      <w:keepNext/>
      <w:keepLines/>
      <w:spacing w:before="240" w:after="0" w:line="288" w:lineRule="auto"/>
    </w:pPr>
    <w:rPr>
      <w:rFonts w:eastAsia="Times New Roman" w:cs="Arial"/>
      <w:b/>
      <w:bCs/>
      <w:color w:val="000000"/>
      <w:szCs w:val="15"/>
      <w:lang w:eastAsia="de-DE"/>
    </w:rPr>
  </w:style>
  <w:style w:type="character" w:customStyle="1" w:styleId="berschriften-Vorlagen">
    <w:name w:val="Ü b e r s c h r i f t e n - V o r l a g e n"/>
    <w:uiPriority w:val="2"/>
    <w:rsid w:val="00D74DA8"/>
  </w:style>
  <w:style w:type="character" w:customStyle="1" w:styleId="Verzeichnisse-Vorlagen">
    <w:name w:val="V e r z e i c h n i s s e - V o r l a g e n"/>
    <w:basedOn w:val="Absatz-Standardschriftart"/>
    <w:uiPriority w:val="56"/>
    <w:rsid w:val="00AA2A1F"/>
    <w:rPr>
      <w:u w:color="17365D" w:themeColor="text2" w:themeShade="BF"/>
    </w:rPr>
  </w:style>
  <w:style w:type="paragraph" w:customStyle="1" w:styleId="Flietextlinksbndig-nurausnahmsweisenutzenwenngroeLcherimAbsatz">
    <w:name w:val="Fließtext linksbündig - nur ausnahmsweise nutzen wenn große Löcher im Absatz"/>
    <w:basedOn w:val="Flietextnormal"/>
    <w:autoRedefine/>
    <w:uiPriority w:val="8"/>
    <w:semiHidden/>
    <w:qFormat/>
    <w:rsid w:val="0025397C"/>
  </w:style>
  <w:style w:type="character" w:customStyle="1" w:styleId="FunotenzifferamWort">
    <w:name w:val="Fußnotenziffer am Wort"/>
    <w:basedOn w:val="Funotenzeichen"/>
    <w:uiPriority w:val="44"/>
    <w:qFormat/>
    <w:rsid w:val="00CB5ED2"/>
    <w:rPr>
      <w:rFonts w:ascii="Source Sans 3" w:hAnsi="Source Sans 3"/>
      <w:color w:val="000000" w:themeColor="text1"/>
      <w:sz w:val="24"/>
      <w:vertAlign w:val="superscript"/>
    </w:rPr>
  </w:style>
  <w:style w:type="character" w:styleId="Funotenzeichen">
    <w:name w:val="footnote reference"/>
    <w:aliases w:val="Fußnotenzeichen in der Fußnote"/>
    <w:uiPriority w:val="45"/>
    <w:qFormat/>
    <w:rsid w:val="003A258A"/>
    <w:rPr>
      <w:rFonts w:ascii="Source Sans 3" w:hAnsi="Source Sans 3"/>
      <w:color w:val="595959" w:themeColor="text1" w:themeTint="A6"/>
      <w:sz w:val="24"/>
      <w:vertAlign w:val="superscript"/>
    </w:rPr>
  </w:style>
  <w:style w:type="paragraph" w:customStyle="1" w:styleId="Tabelleninhaltrechtsbndig12Pt">
    <w:name w:val="Tabelleninhalt rechtsbündig  12 Pt."/>
    <w:uiPriority w:val="20"/>
    <w:semiHidden/>
    <w:qFormat/>
    <w:rsid w:val="0088611B"/>
    <w:pPr>
      <w:spacing w:before="20" w:after="20" w:line="240" w:lineRule="auto"/>
      <w:jc w:val="right"/>
    </w:pPr>
    <w:rPr>
      <w:rFonts w:eastAsia="Times New Roman"/>
      <w:lang w:eastAsia="de-DE"/>
    </w:rPr>
  </w:style>
  <w:style w:type="paragraph" w:customStyle="1" w:styleId="Tabellentitel-frTabellenimTextteil">
    <w:name w:val="Tabellentitel - für Tabellen im Textteil"/>
    <w:next w:val="Flietextnormal"/>
    <w:uiPriority w:val="16"/>
    <w:qFormat/>
    <w:rsid w:val="008E5E6B"/>
    <w:pPr>
      <w:keepNext/>
      <w:keepLines/>
      <w:spacing w:before="240" w:after="0" w:line="288" w:lineRule="auto"/>
    </w:pPr>
    <w:rPr>
      <w:rFonts w:eastAsia="Times New Roman" w:cs="Arial"/>
      <w:b/>
      <w:bCs/>
      <w:color w:val="000000"/>
      <w:szCs w:val="15"/>
      <w:lang w:eastAsia="de-DE"/>
    </w:rPr>
  </w:style>
  <w:style w:type="paragraph" w:customStyle="1" w:styleId="Tabellentitel-frTabellenimTextteilnichtauslesbar">
    <w:name w:val="Tabellentitel - für Tabellen im Textteil_nicht auslesbar"/>
    <w:next w:val="Flietextnormal"/>
    <w:uiPriority w:val="16"/>
    <w:semiHidden/>
    <w:qFormat/>
    <w:rsid w:val="009103A2"/>
    <w:pPr>
      <w:keepNext/>
      <w:spacing w:before="240" w:after="0"/>
    </w:pPr>
    <w:rPr>
      <w:rFonts w:ascii="Source Sans 3 Semibold" w:eastAsia="Times New Roman" w:hAnsi="Source Sans 3 Semibold" w:cs="Arial"/>
      <w:bCs/>
      <w:color w:val="000000"/>
      <w:szCs w:val="15"/>
      <w:lang w:eastAsia="de-DE"/>
    </w:rPr>
  </w:style>
  <w:style w:type="character" w:customStyle="1" w:styleId="berschrift1Zchn">
    <w:name w:val="Überschrift 1 Zchn"/>
    <w:basedOn w:val="Absatz-Standardschriftart"/>
    <w:link w:val="berschrift1"/>
    <w:uiPriority w:val="99"/>
    <w:semiHidden/>
    <w:rsid w:val="007568B2"/>
    <w:rPr>
      <w:rFonts w:eastAsiaTheme="majorEastAsia" w:cstheme="majorBidi"/>
      <w:b/>
      <w:bCs/>
      <w:sz w:val="48"/>
      <w:szCs w:val="28"/>
      <w:lang w:eastAsia="de-DE"/>
    </w:rPr>
  </w:style>
  <w:style w:type="character" w:customStyle="1" w:styleId="berschrift2Zchn">
    <w:name w:val="Überschrift 2 Zchn"/>
    <w:basedOn w:val="Absatz-Standardschriftart"/>
    <w:link w:val="berschrift2"/>
    <w:uiPriority w:val="9"/>
    <w:rsid w:val="00AD55D3"/>
    <w:rPr>
      <w:rFonts w:eastAsia="Times New Roman"/>
      <w:bCs/>
      <w:sz w:val="36"/>
      <w:szCs w:val="26"/>
      <w:lang w:eastAsia="de-DE"/>
    </w:rPr>
  </w:style>
  <w:style w:type="character" w:customStyle="1" w:styleId="berschrift3Zchn">
    <w:name w:val="Überschrift 3 Zchn"/>
    <w:basedOn w:val="Absatz-Standardschriftart"/>
    <w:link w:val="berschrift3"/>
    <w:uiPriority w:val="99"/>
    <w:semiHidden/>
    <w:rsid w:val="00AD55D3"/>
    <w:rPr>
      <w:rFonts w:eastAsia="Times New Roman"/>
      <w:bCs/>
      <w:sz w:val="28"/>
      <w:lang w:eastAsia="de-DE"/>
    </w:rPr>
  </w:style>
  <w:style w:type="character" w:customStyle="1" w:styleId="berschrift4Zchn">
    <w:name w:val="Überschrift 4 Zchn"/>
    <w:basedOn w:val="Absatz-Standardschriftart"/>
    <w:link w:val="berschrift4"/>
    <w:uiPriority w:val="99"/>
    <w:semiHidden/>
    <w:rsid w:val="00AD55D3"/>
    <w:rPr>
      <w:rFonts w:eastAsia="Times New Roman"/>
      <w:bCs/>
      <w:iCs/>
      <w:lang w:eastAsia="de-DE"/>
    </w:rPr>
  </w:style>
  <w:style w:type="character" w:customStyle="1" w:styleId="berschrift5Zchn">
    <w:name w:val="Überschrift 5 Zchn"/>
    <w:basedOn w:val="Absatz-Standardschriftart"/>
    <w:link w:val="berschrift5"/>
    <w:uiPriority w:val="99"/>
    <w:semiHidden/>
    <w:rsid w:val="00AD55D3"/>
    <w:rPr>
      <w:rFonts w:eastAsia="Times New Roman"/>
      <w:bCs/>
      <w:iCs/>
      <w:lang w:eastAsia="de-DE"/>
    </w:rPr>
  </w:style>
  <w:style w:type="character" w:customStyle="1" w:styleId="berschrift6Zchn">
    <w:name w:val="Überschrift 6 Zchn"/>
    <w:basedOn w:val="Absatz-Standardschriftart"/>
    <w:link w:val="berschrift6"/>
    <w:uiPriority w:val="99"/>
    <w:semiHidden/>
    <w:rsid w:val="009E64A3"/>
    <w:rPr>
      <w:rFonts w:eastAsiaTheme="majorEastAsia" w:cstheme="majorBidi"/>
      <w:b/>
      <w:iCs/>
    </w:rPr>
  </w:style>
  <w:style w:type="character" w:customStyle="1" w:styleId="berschrift7Zchn">
    <w:name w:val="Überschrift 7 Zchn"/>
    <w:basedOn w:val="Absatz-Standardschriftart"/>
    <w:link w:val="berschrift7"/>
    <w:uiPriority w:val="99"/>
    <w:semiHidden/>
    <w:rsid w:val="007163C5"/>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9"/>
    <w:semiHidden/>
    <w:rsid w:val="007163C5"/>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uiPriority w:val="99"/>
    <w:semiHidden/>
    <w:rsid w:val="007163C5"/>
    <w:rPr>
      <w:rFonts w:asciiTheme="majorHAnsi" w:eastAsiaTheme="majorEastAsia" w:hAnsiTheme="majorHAnsi" w:cstheme="majorBidi"/>
      <w:i/>
      <w:iCs/>
      <w:color w:val="404040" w:themeColor="text1" w:themeTint="BF"/>
    </w:rPr>
  </w:style>
  <w:style w:type="paragraph" w:styleId="Verzeichnis2">
    <w:name w:val="toc 2"/>
    <w:basedOn w:val="Standard"/>
    <w:next w:val="Standard"/>
    <w:autoRedefine/>
    <w:uiPriority w:val="39"/>
    <w:unhideWhenUsed/>
    <w:rsid w:val="00BD707E"/>
    <w:pPr>
      <w:tabs>
        <w:tab w:val="left" w:pos="680"/>
        <w:tab w:val="right" w:leader="dot" w:pos="10194"/>
      </w:tabs>
      <w:spacing w:after="100"/>
    </w:pPr>
    <w:rPr>
      <w:noProof/>
    </w:rPr>
  </w:style>
  <w:style w:type="paragraph" w:styleId="Verzeichnis3">
    <w:name w:val="toc 3"/>
    <w:basedOn w:val="Standard"/>
    <w:next w:val="Standard"/>
    <w:autoRedefine/>
    <w:uiPriority w:val="39"/>
    <w:unhideWhenUsed/>
    <w:rsid w:val="00572154"/>
    <w:pPr>
      <w:tabs>
        <w:tab w:val="left" w:pos="680"/>
        <w:tab w:val="right" w:leader="dot" w:pos="10194"/>
      </w:tabs>
      <w:spacing w:after="100"/>
    </w:pPr>
  </w:style>
  <w:style w:type="paragraph" w:styleId="Verzeichnis4">
    <w:name w:val="toc 4"/>
    <w:basedOn w:val="Standard"/>
    <w:next w:val="Standard"/>
    <w:autoRedefine/>
    <w:uiPriority w:val="39"/>
    <w:unhideWhenUsed/>
    <w:rsid w:val="00F247C4"/>
    <w:pPr>
      <w:tabs>
        <w:tab w:val="left" w:pos="680"/>
        <w:tab w:val="right" w:leader="dot" w:pos="10195"/>
      </w:tabs>
      <w:spacing w:after="100"/>
    </w:pPr>
    <w:rPr>
      <w:rFonts w:asciiTheme="minorHAnsi" w:eastAsiaTheme="minorEastAsia" w:hAnsiTheme="minorHAnsi" w:cstheme="minorBidi"/>
      <w:noProof/>
      <w:color w:val="auto"/>
      <w:sz w:val="22"/>
      <w:szCs w:val="22"/>
      <w:lang w:eastAsia="de-DE"/>
    </w:rPr>
  </w:style>
  <w:style w:type="paragraph" w:styleId="Verzeichnis5">
    <w:name w:val="toc 5"/>
    <w:aliases w:val="Verzeichnis 5 N"/>
    <w:next w:val="Flietextnormal"/>
    <w:uiPriority w:val="60"/>
    <w:semiHidden/>
    <w:rsid w:val="00124619"/>
    <w:pPr>
      <w:tabs>
        <w:tab w:val="left" w:pos="1134"/>
        <w:tab w:val="right" w:leader="dot" w:pos="10064"/>
      </w:tabs>
      <w:spacing w:after="0"/>
      <w:ind w:left="1134" w:right="567" w:hanging="1134"/>
      <w:outlineLvl w:val="4"/>
    </w:pPr>
    <w:rPr>
      <w:rFonts w:eastAsia="Times New Roman"/>
      <w:noProof/>
      <w:lang w:eastAsia="de-DE"/>
    </w:rPr>
  </w:style>
  <w:style w:type="paragraph" w:styleId="Verzeichnis6">
    <w:name w:val="toc 6"/>
    <w:basedOn w:val="Standard"/>
    <w:next w:val="Standard"/>
    <w:uiPriority w:val="99"/>
    <w:semiHidden/>
    <w:rsid w:val="009E64A3"/>
    <w:pPr>
      <w:tabs>
        <w:tab w:val="left" w:pos="1247"/>
        <w:tab w:val="right" w:leader="dot" w:pos="10206"/>
      </w:tabs>
      <w:ind w:left="1247" w:right="567" w:hanging="1247"/>
      <w:outlineLvl w:val="5"/>
    </w:pPr>
    <w:rPr>
      <w:rFonts w:eastAsia="Times New Roman"/>
    </w:rPr>
  </w:style>
  <w:style w:type="paragraph" w:styleId="Verzeichnis7">
    <w:name w:val="toc 7"/>
    <w:basedOn w:val="Standard"/>
    <w:next w:val="Standard"/>
    <w:uiPriority w:val="99"/>
    <w:semiHidden/>
    <w:rsid w:val="009E64A3"/>
    <w:pPr>
      <w:tabs>
        <w:tab w:val="left" w:pos="1247"/>
        <w:tab w:val="right" w:leader="dot" w:pos="10206"/>
      </w:tabs>
      <w:ind w:left="1247" w:right="567" w:hanging="1247"/>
      <w:contextualSpacing/>
      <w:outlineLvl w:val="6"/>
    </w:pPr>
    <w:rPr>
      <w:rFonts w:eastAsia="Times New Roman"/>
    </w:rPr>
  </w:style>
  <w:style w:type="paragraph" w:styleId="Verzeichnis8">
    <w:name w:val="toc 8"/>
    <w:basedOn w:val="Standard"/>
    <w:next w:val="Standard"/>
    <w:uiPriority w:val="99"/>
    <w:semiHidden/>
    <w:rsid w:val="009E64A3"/>
    <w:pPr>
      <w:tabs>
        <w:tab w:val="left" w:pos="1247"/>
        <w:tab w:val="right" w:leader="dot" w:pos="10206"/>
      </w:tabs>
      <w:ind w:left="1247" w:hanging="1247"/>
      <w:contextualSpacing/>
    </w:pPr>
    <w:rPr>
      <w:rFonts w:eastAsia="Times New Roman"/>
    </w:rPr>
  </w:style>
  <w:style w:type="paragraph" w:styleId="Verzeichnis9">
    <w:name w:val="toc 9"/>
    <w:basedOn w:val="Standard"/>
    <w:next w:val="Standard"/>
    <w:uiPriority w:val="99"/>
    <w:semiHidden/>
    <w:rsid w:val="009E64A3"/>
    <w:pPr>
      <w:tabs>
        <w:tab w:val="left" w:pos="1247"/>
        <w:tab w:val="right" w:leader="dot" w:pos="10206"/>
      </w:tabs>
      <w:ind w:left="1247" w:right="567" w:hanging="1247"/>
      <w:contextualSpacing/>
      <w:outlineLvl w:val="8"/>
    </w:pPr>
    <w:rPr>
      <w:rFonts w:eastAsia="Times New Roman"/>
    </w:rPr>
  </w:style>
  <w:style w:type="paragraph" w:styleId="Standardeinzug">
    <w:name w:val="Normal Indent"/>
    <w:basedOn w:val="Standard"/>
    <w:uiPriority w:val="99"/>
    <w:semiHidden/>
    <w:rsid w:val="009E64A3"/>
    <w:rPr>
      <w:rFonts w:eastAsia="Times New Roman"/>
    </w:rPr>
  </w:style>
  <w:style w:type="paragraph" w:styleId="Kommentartext">
    <w:name w:val="annotation text"/>
    <w:basedOn w:val="Standard"/>
    <w:link w:val="KommentartextZchn"/>
    <w:uiPriority w:val="99"/>
    <w:semiHidden/>
    <w:rsid w:val="00AD55D3"/>
    <w:pPr>
      <w:spacing w:before="180"/>
      <w:jc w:val="both"/>
    </w:pPr>
    <w:rPr>
      <w:rFonts w:eastAsia="Times New Roman"/>
      <w:color w:val="auto"/>
      <w:lang w:eastAsia="de-DE"/>
    </w:rPr>
  </w:style>
  <w:style w:type="character" w:customStyle="1" w:styleId="KommentartextZchn">
    <w:name w:val="Kommentartext Zchn"/>
    <w:basedOn w:val="Absatz-Standardschriftart"/>
    <w:link w:val="Kommentartext"/>
    <w:uiPriority w:val="99"/>
    <w:semiHidden/>
    <w:rsid w:val="00AD55D3"/>
    <w:rPr>
      <w:rFonts w:eastAsia="Times New Roman"/>
      <w:color w:val="auto"/>
      <w:lang w:eastAsia="de-DE"/>
    </w:rPr>
  </w:style>
  <w:style w:type="paragraph" w:styleId="Kopfzeile">
    <w:name w:val="header"/>
    <w:basedOn w:val="Standard"/>
    <w:link w:val="KopfzeileZchn"/>
    <w:uiPriority w:val="99"/>
    <w:semiHidden/>
    <w:rsid w:val="009E64A3"/>
    <w:pPr>
      <w:tabs>
        <w:tab w:val="center" w:pos="4536"/>
        <w:tab w:val="right" w:pos="9072"/>
      </w:tabs>
    </w:pPr>
    <w:rPr>
      <w:rFonts w:eastAsia="Times New Roman"/>
    </w:rPr>
  </w:style>
  <w:style w:type="character" w:customStyle="1" w:styleId="KopfzeileZchn">
    <w:name w:val="Kopfzeile Zchn"/>
    <w:basedOn w:val="Absatz-Standardschriftart"/>
    <w:link w:val="Kopfzeile"/>
    <w:uiPriority w:val="99"/>
    <w:semiHidden/>
    <w:rsid w:val="009E64A3"/>
    <w:rPr>
      <w:rFonts w:eastAsia="Times New Roman"/>
      <w:lang w:eastAsia="de-DE"/>
    </w:rPr>
  </w:style>
  <w:style w:type="paragraph" w:styleId="Fuzeile">
    <w:name w:val="footer"/>
    <w:basedOn w:val="Standard"/>
    <w:link w:val="FuzeileZchn"/>
    <w:uiPriority w:val="99"/>
    <w:rsid w:val="00AD55D3"/>
    <w:pPr>
      <w:tabs>
        <w:tab w:val="center" w:pos="4536"/>
        <w:tab w:val="right" w:pos="9072"/>
      </w:tabs>
      <w:spacing w:before="180"/>
      <w:jc w:val="both"/>
    </w:pPr>
    <w:rPr>
      <w:rFonts w:eastAsia="Times New Roman"/>
      <w:color w:val="auto"/>
      <w:lang w:eastAsia="de-DE"/>
    </w:rPr>
  </w:style>
  <w:style w:type="character" w:customStyle="1" w:styleId="FuzeileZchn">
    <w:name w:val="Fußzeile Zchn"/>
    <w:basedOn w:val="Absatz-Standardschriftart"/>
    <w:link w:val="Fuzeile"/>
    <w:uiPriority w:val="99"/>
    <w:rsid w:val="009E64A3"/>
    <w:rPr>
      <w:rFonts w:eastAsia="Times New Roman"/>
      <w:color w:val="auto"/>
      <w:lang w:eastAsia="de-DE"/>
    </w:rPr>
  </w:style>
  <w:style w:type="paragraph" w:styleId="Beschriftung">
    <w:name w:val="caption"/>
    <w:next w:val="Flietextnormal"/>
    <w:uiPriority w:val="35"/>
    <w:qFormat/>
    <w:rsid w:val="00622704"/>
    <w:pPr>
      <w:keepNext/>
      <w:spacing w:before="180" w:after="0"/>
    </w:pPr>
    <w:rPr>
      <w:rFonts w:eastAsia="Times New Roman"/>
      <w:b/>
      <w:bCs/>
      <w:noProof/>
      <w:szCs w:val="18"/>
      <w:lang w:eastAsia="de-DE"/>
    </w:rPr>
  </w:style>
  <w:style w:type="character" w:styleId="Kommentarzeichen">
    <w:name w:val="annotation reference"/>
    <w:basedOn w:val="Absatz-Standardschriftart"/>
    <w:uiPriority w:val="99"/>
    <w:semiHidden/>
    <w:rsid w:val="009E64A3"/>
    <w:rPr>
      <w:sz w:val="16"/>
      <w:szCs w:val="16"/>
    </w:rPr>
  </w:style>
  <w:style w:type="character" w:styleId="Zeilennummer">
    <w:name w:val="line number"/>
    <w:basedOn w:val="Absatz-Standardschriftart"/>
    <w:uiPriority w:val="99"/>
    <w:semiHidden/>
    <w:rsid w:val="00AD55D3"/>
  </w:style>
  <w:style w:type="character" w:styleId="Endnotenzeichen">
    <w:name w:val="endnote reference"/>
    <w:basedOn w:val="Absatz-Standardschriftart"/>
    <w:uiPriority w:val="99"/>
    <w:semiHidden/>
    <w:rsid w:val="00AD55D3"/>
    <w:rPr>
      <w:vertAlign w:val="superscript"/>
    </w:rPr>
  </w:style>
  <w:style w:type="paragraph" w:styleId="Endnotentext">
    <w:name w:val="endnote text"/>
    <w:basedOn w:val="Standard"/>
    <w:link w:val="EndnotentextZchn"/>
    <w:uiPriority w:val="99"/>
    <w:semiHidden/>
    <w:rsid w:val="00AD55D3"/>
    <w:pPr>
      <w:spacing w:before="180"/>
      <w:jc w:val="both"/>
    </w:pPr>
    <w:rPr>
      <w:rFonts w:eastAsia="Times New Roman"/>
      <w:color w:val="auto"/>
      <w:lang w:eastAsia="de-DE"/>
    </w:rPr>
  </w:style>
  <w:style w:type="character" w:customStyle="1" w:styleId="EndnotentextZchn">
    <w:name w:val="Endnotentext Zchn"/>
    <w:basedOn w:val="Absatz-Standardschriftart"/>
    <w:link w:val="Endnotentext"/>
    <w:uiPriority w:val="99"/>
    <w:semiHidden/>
    <w:rsid w:val="00AD55D3"/>
    <w:rPr>
      <w:rFonts w:eastAsia="Times New Roman"/>
      <w:color w:val="auto"/>
      <w:lang w:eastAsia="de-DE"/>
    </w:rPr>
  </w:style>
  <w:style w:type="paragraph" w:styleId="Liste">
    <w:name w:val="List"/>
    <w:basedOn w:val="Standard"/>
    <w:uiPriority w:val="99"/>
    <w:semiHidden/>
    <w:rsid w:val="00AD55D3"/>
    <w:pPr>
      <w:spacing w:before="180"/>
      <w:ind w:left="283" w:hanging="283"/>
      <w:contextualSpacing/>
      <w:jc w:val="both"/>
    </w:pPr>
    <w:rPr>
      <w:rFonts w:eastAsia="Times New Roman"/>
      <w:color w:val="auto"/>
      <w:lang w:eastAsia="de-DE"/>
    </w:rPr>
  </w:style>
  <w:style w:type="paragraph" w:styleId="Aufzhlungszeichen">
    <w:name w:val="List Bullet"/>
    <w:basedOn w:val="Standard"/>
    <w:uiPriority w:val="99"/>
    <w:semiHidden/>
    <w:rsid w:val="00AD55D3"/>
    <w:pPr>
      <w:numPr>
        <w:numId w:val="4"/>
      </w:numPr>
      <w:spacing w:before="180"/>
      <w:contextualSpacing/>
      <w:jc w:val="both"/>
    </w:pPr>
    <w:rPr>
      <w:rFonts w:eastAsia="Times New Roman"/>
      <w:color w:val="auto"/>
      <w:lang w:eastAsia="de-DE"/>
    </w:rPr>
  </w:style>
  <w:style w:type="paragraph" w:styleId="Liste2">
    <w:name w:val="List 2"/>
    <w:basedOn w:val="Standard"/>
    <w:next w:val="Liste3"/>
    <w:uiPriority w:val="99"/>
    <w:semiHidden/>
    <w:rsid w:val="00AD55D3"/>
    <w:pPr>
      <w:spacing w:before="180"/>
      <w:ind w:left="566" w:hanging="283"/>
      <w:contextualSpacing/>
      <w:jc w:val="both"/>
    </w:pPr>
    <w:rPr>
      <w:rFonts w:eastAsia="Times New Roman"/>
      <w:color w:val="auto"/>
      <w:lang w:eastAsia="de-DE"/>
    </w:rPr>
  </w:style>
  <w:style w:type="paragraph" w:styleId="Liste3">
    <w:name w:val="List 3"/>
    <w:basedOn w:val="Standard"/>
    <w:uiPriority w:val="99"/>
    <w:semiHidden/>
    <w:rsid w:val="00AD55D3"/>
    <w:pPr>
      <w:spacing w:before="180"/>
      <w:ind w:left="849" w:hanging="283"/>
      <w:contextualSpacing/>
      <w:jc w:val="both"/>
    </w:pPr>
    <w:rPr>
      <w:rFonts w:eastAsia="Times New Roman"/>
      <w:color w:val="auto"/>
      <w:lang w:eastAsia="de-DE"/>
    </w:rPr>
  </w:style>
  <w:style w:type="paragraph" w:styleId="Liste4">
    <w:name w:val="List 4"/>
    <w:basedOn w:val="Standard"/>
    <w:uiPriority w:val="99"/>
    <w:semiHidden/>
    <w:rsid w:val="00AD55D3"/>
    <w:pPr>
      <w:spacing w:before="180"/>
      <w:ind w:left="1132" w:hanging="283"/>
      <w:contextualSpacing/>
      <w:jc w:val="both"/>
    </w:pPr>
    <w:rPr>
      <w:rFonts w:eastAsia="Times New Roman"/>
      <w:color w:val="auto"/>
      <w:lang w:eastAsia="de-DE"/>
    </w:rPr>
  </w:style>
  <w:style w:type="paragraph" w:styleId="Liste5">
    <w:name w:val="List 5"/>
    <w:basedOn w:val="Standard"/>
    <w:uiPriority w:val="99"/>
    <w:semiHidden/>
    <w:rsid w:val="009E64A3"/>
    <w:pPr>
      <w:ind w:left="1415" w:hanging="283"/>
      <w:contextualSpacing/>
    </w:pPr>
    <w:rPr>
      <w:rFonts w:eastAsia="Times New Roman"/>
    </w:rPr>
  </w:style>
  <w:style w:type="paragraph" w:styleId="Aufzhlungszeichen2">
    <w:name w:val="List Bullet 2"/>
    <w:basedOn w:val="Standard"/>
    <w:uiPriority w:val="99"/>
    <w:semiHidden/>
    <w:rsid w:val="00AD55D3"/>
    <w:pPr>
      <w:numPr>
        <w:numId w:val="5"/>
      </w:numPr>
      <w:spacing w:before="180"/>
      <w:contextualSpacing/>
      <w:jc w:val="both"/>
    </w:pPr>
    <w:rPr>
      <w:rFonts w:eastAsia="Times New Roman"/>
      <w:color w:val="auto"/>
      <w:lang w:eastAsia="de-DE"/>
    </w:rPr>
  </w:style>
  <w:style w:type="paragraph" w:styleId="Aufzhlungszeichen3">
    <w:name w:val="List Bullet 3"/>
    <w:basedOn w:val="Standard"/>
    <w:uiPriority w:val="99"/>
    <w:semiHidden/>
    <w:rsid w:val="00AD55D3"/>
    <w:pPr>
      <w:numPr>
        <w:numId w:val="6"/>
      </w:numPr>
      <w:spacing w:before="180"/>
      <w:contextualSpacing/>
      <w:jc w:val="both"/>
    </w:pPr>
    <w:rPr>
      <w:rFonts w:eastAsia="Times New Roman"/>
      <w:color w:val="auto"/>
      <w:lang w:eastAsia="de-DE"/>
    </w:rPr>
  </w:style>
  <w:style w:type="paragraph" w:styleId="Aufzhlungszeichen4">
    <w:name w:val="List Bullet 4"/>
    <w:basedOn w:val="Standard"/>
    <w:uiPriority w:val="99"/>
    <w:semiHidden/>
    <w:rsid w:val="00AD55D3"/>
    <w:pPr>
      <w:numPr>
        <w:numId w:val="7"/>
      </w:numPr>
      <w:spacing w:before="180"/>
      <w:contextualSpacing/>
      <w:jc w:val="both"/>
    </w:pPr>
    <w:rPr>
      <w:rFonts w:eastAsia="Times New Roman"/>
      <w:color w:val="auto"/>
      <w:lang w:eastAsia="de-DE"/>
    </w:rPr>
  </w:style>
  <w:style w:type="paragraph" w:styleId="Aufzhlungszeichen5">
    <w:name w:val="List Bullet 5"/>
    <w:basedOn w:val="Standard"/>
    <w:uiPriority w:val="99"/>
    <w:semiHidden/>
    <w:rsid w:val="00AD55D3"/>
    <w:pPr>
      <w:numPr>
        <w:numId w:val="8"/>
      </w:numPr>
      <w:spacing w:before="180"/>
      <w:contextualSpacing/>
      <w:jc w:val="both"/>
    </w:pPr>
    <w:rPr>
      <w:rFonts w:eastAsia="Times New Roman"/>
      <w:color w:val="auto"/>
      <w:lang w:eastAsia="de-DE"/>
    </w:rPr>
  </w:style>
  <w:style w:type="paragraph" w:styleId="Titel">
    <w:name w:val="Title"/>
    <w:next w:val="Untertitel"/>
    <w:link w:val="TitelZchn"/>
    <w:uiPriority w:val="99"/>
    <w:semiHidden/>
    <w:qFormat/>
    <w:rsid w:val="00AD55D3"/>
    <w:pPr>
      <w:pBdr>
        <w:bottom w:val="single" w:sz="8" w:space="4" w:color="000000" w:themeColor="text1"/>
      </w:pBdr>
      <w:spacing w:before="2400" w:after="600"/>
      <w:contextualSpacing/>
    </w:pPr>
    <w:rPr>
      <w:rFonts w:eastAsiaTheme="majorEastAsia" w:cstheme="majorBidi"/>
      <w:b/>
      <w:color w:val="auto"/>
      <w:spacing w:val="5"/>
      <w:kern w:val="28"/>
      <w:sz w:val="52"/>
      <w:szCs w:val="52"/>
      <w:lang w:eastAsia="de-DE"/>
    </w:rPr>
  </w:style>
  <w:style w:type="character" w:customStyle="1" w:styleId="TitelZchn">
    <w:name w:val="Titel Zchn"/>
    <w:basedOn w:val="Absatz-Standardschriftart"/>
    <w:link w:val="Titel"/>
    <w:uiPriority w:val="99"/>
    <w:semiHidden/>
    <w:rsid w:val="007568B2"/>
    <w:rPr>
      <w:rFonts w:eastAsiaTheme="majorEastAsia" w:cstheme="majorBidi"/>
      <w:b/>
      <w:color w:val="auto"/>
      <w:spacing w:val="5"/>
      <w:kern w:val="28"/>
      <w:sz w:val="52"/>
      <w:szCs w:val="52"/>
      <w:lang w:eastAsia="de-DE"/>
    </w:rPr>
  </w:style>
  <w:style w:type="paragraph" w:styleId="Untertitel">
    <w:name w:val="Subtitle"/>
    <w:next w:val="Flietextnormal"/>
    <w:link w:val="UntertitelZchn"/>
    <w:uiPriority w:val="99"/>
    <w:semiHidden/>
    <w:qFormat/>
    <w:rsid w:val="00AD55D3"/>
    <w:pPr>
      <w:numPr>
        <w:ilvl w:val="1"/>
      </w:numPr>
      <w:spacing w:before="120" w:after="4080" w:line="360" w:lineRule="auto"/>
    </w:pPr>
    <w:rPr>
      <w:rFonts w:eastAsiaTheme="majorEastAsia" w:cstheme="majorBidi"/>
      <w:iCs/>
      <w:color w:val="auto"/>
      <w:spacing w:val="15"/>
      <w:sz w:val="28"/>
      <w:lang w:eastAsia="de-DE"/>
    </w:rPr>
  </w:style>
  <w:style w:type="character" w:customStyle="1" w:styleId="UntertitelZchn">
    <w:name w:val="Untertitel Zchn"/>
    <w:basedOn w:val="Absatz-Standardschriftart"/>
    <w:link w:val="Untertitel"/>
    <w:uiPriority w:val="99"/>
    <w:semiHidden/>
    <w:rsid w:val="007568B2"/>
    <w:rPr>
      <w:rFonts w:eastAsiaTheme="majorEastAsia" w:cstheme="majorBidi"/>
      <w:iCs/>
      <w:color w:val="auto"/>
      <w:spacing w:val="15"/>
      <w:sz w:val="28"/>
      <w:lang w:eastAsia="de-DE"/>
    </w:rPr>
  </w:style>
  <w:style w:type="paragraph" w:styleId="Textkrper">
    <w:name w:val="Body Text"/>
    <w:basedOn w:val="Standard"/>
    <w:link w:val="TextkrperZchn"/>
    <w:uiPriority w:val="99"/>
    <w:semiHidden/>
    <w:rsid w:val="009E64A3"/>
    <w:rPr>
      <w:rFonts w:eastAsia="Times New Roman"/>
      <w:szCs w:val="22"/>
      <w:lang w:val="de-CH"/>
    </w:rPr>
  </w:style>
  <w:style w:type="character" w:customStyle="1" w:styleId="TextkrperZchn">
    <w:name w:val="Textkörper Zchn"/>
    <w:basedOn w:val="Absatz-Standardschriftart"/>
    <w:link w:val="Textkrper"/>
    <w:uiPriority w:val="99"/>
    <w:semiHidden/>
    <w:rsid w:val="009E64A3"/>
    <w:rPr>
      <w:rFonts w:eastAsia="Times New Roman"/>
      <w:szCs w:val="22"/>
      <w:lang w:val="de-CH" w:eastAsia="de-DE"/>
    </w:rPr>
  </w:style>
  <w:style w:type="paragraph" w:styleId="Listenfortsetzung">
    <w:name w:val="List Continue"/>
    <w:basedOn w:val="Standard"/>
    <w:uiPriority w:val="99"/>
    <w:semiHidden/>
    <w:rsid w:val="00AD55D3"/>
    <w:pPr>
      <w:spacing w:before="180"/>
      <w:ind w:left="283"/>
      <w:contextualSpacing/>
      <w:jc w:val="both"/>
    </w:pPr>
    <w:rPr>
      <w:rFonts w:eastAsia="Times New Roman"/>
      <w:color w:val="auto"/>
      <w:lang w:eastAsia="de-DE"/>
    </w:rPr>
  </w:style>
  <w:style w:type="paragraph" w:styleId="Blocktext">
    <w:name w:val="Block Text"/>
    <w:basedOn w:val="Standard"/>
    <w:next w:val="Standard"/>
    <w:uiPriority w:val="99"/>
    <w:semiHidden/>
    <w:rsid w:val="00AD55D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before="180"/>
      <w:ind w:left="1152" w:right="1152"/>
      <w:jc w:val="both"/>
    </w:pPr>
    <w:rPr>
      <w:rFonts w:asciiTheme="minorHAnsi" w:eastAsiaTheme="minorEastAsia" w:hAnsiTheme="minorHAnsi" w:cstheme="minorBidi"/>
      <w:i/>
      <w:iCs/>
      <w:color w:val="4F81BD" w:themeColor="accent1"/>
      <w:lang w:eastAsia="de-DE"/>
    </w:rPr>
  </w:style>
  <w:style w:type="character" w:styleId="BesuchterLink">
    <w:name w:val="FollowedHyperlink"/>
    <w:basedOn w:val="Absatz-Standardschriftart"/>
    <w:uiPriority w:val="99"/>
    <w:semiHidden/>
    <w:rsid w:val="00362BA1"/>
    <w:rPr>
      <w:color w:val="000000" w:themeColor="text1"/>
      <w:u w:val="single"/>
    </w:rPr>
  </w:style>
  <w:style w:type="paragraph" w:styleId="Dokumentstruktur">
    <w:name w:val="Document Map"/>
    <w:basedOn w:val="Standard"/>
    <w:link w:val="DokumentstrukturZchn"/>
    <w:uiPriority w:val="99"/>
    <w:semiHidden/>
    <w:rsid w:val="00AD55D3"/>
    <w:pPr>
      <w:spacing w:before="180"/>
      <w:jc w:val="both"/>
    </w:pPr>
    <w:rPr>
      <w:rFonts w:ascii="Tahoma" w:eastAsia="Times New Roman" w:hAnsi="Tahoma" w:cs="Tahoma"/>
      <w:color w:val="auto"/>
      <w:sz w:val="16"/>
      <w:szCs w:val="16"/>
      <w:lang w:eastAsia="de-DE"/>
    </w:rPr>
  </w:style>
  <w:style w:type="character" w:customStyle="1" w:styleId="DokumentstrukturZchn">
    <w:name w:val="Dokumentstruktur Zchn"/>
    <w:basedOn w:val="Absatz-Standardschriftart"/>
    <w:link w:val="Dokumentstruktur"/>
    <w:uiPriority w:val="99"/>
    <w:semiHidden/>
    <w:rsid w:val="00AD55D3"/>
    <w:rPr>
      <w:rFonts w:ascii="Tahoma" w:eastAsia="Times New Roman" w:hAnsi="Tahoma" w:cs="Tahoma"/>
      <w:color w:val="auto"/>
      <w:sz w:val="16"/>
      <w:szCs w:val="16"/>
      <w:lang w:eastAsia="de-DE"/>
    </w:rPr>
  </w:style>
  <w:style w:type="paragraph" w:styleId="NurText">
    <w:name w:val="Plain Text"/>
    <w:basedOn w:val="Standard"/>
    <w:link w:val="NurTextZchn"/>
    <w:uiPriority w:val="99"/>
    <w:semiHidden/>
    <w:locked/>
    <w:rsid w:val="009E64A3"/>
    <w:rPr>
      <w:rFonts w:ascii="Consolas" w:eastAsia="Times New Roman" w:hAnsi="Consolas" w:cs="Consolas"/>
      <w:sz w:val="21"/>
      <w:szCs w:val="21"/>
    </w:rPr>
  </w:style>
  <w:style w:type="character" w:customStyle="1" w:styleId="NurTextZchn">
    <w:name w:val="Nur Text Zchn"/>
    <w:basedOn w:val="Absatz-Standardschriftart"/>
    <w:link w:val="NurText"/>
    <w:uiPriority w:val="99"/>
    <w:semiHidden/>
    <w:rsid w:val="009E64A3"/>
    <w:rPr>
      <w:rFonts w:ascii="Consolas" w:eastAsia="Times New Roman" w:hAnsi="Consolas" w:cs="Consolas"/>
      <w:sz w:val="21"/>
      <w:szCs w:val="21"/>
      <w:lang w:eastAsia="de-DE"/>
    </w:rPr>
  </w:style>
  <w:style w:type="paragraph" w:styleId="Kommentarthema">
    <w:name w:val="annotation subject"/>
    <w:basedOn w:val="Kommentartext"/>
    <w:next w:val="Kommentartext"/>
    <w:link w:val="KommentarthemaZchn"/>
    <w:uiPriority w:val="99"/>
    <w:semiHidden/>
    <w:rsid w:val="009E64A3"/>
    <w:rPr>
      <w:b/>
      <w:bCs/>
    </w:rPr>
  </w:style>
  <w:style w:type="character" w:customStyle="1" w:styleId="KommentarthemaZchn">
    <w:name w:val="Kommentarthema Zchn"/>
    <w:basedOn w:val="KommentartextZchn"/>
    <w:link w:val="Kommentarthema"/>
    <w:uiPriority w:val="99"/>
    <w:semiHidden/>
    <w:rsid w:val="009E64A3"/>
    <w:rPr>
      <w:rFonts w:eastAsia="Times New Roman"/>
      <w:b/>
      <w:bCs/>
      <w:color w:val="auto"/>
      <w:lang w:eastAsia="de-DE"/>
    </w:rPr>
  </w:style>
  <w:style w:type="paragraph" w:styleId="Sprechblasentext">
    <w:name w:val="Balloon Text"/>
    <w:basedOn w:val="Standard"/>
    <w:link w:val="SprechblasentextZchn"/>
    <w:uiPriority w:val="99"/>
    <w:semiHidden/>
    <w:rsid w:val="00AD55D3"/>
    <w:pPr>
      <w:spacing w:before="180"/>
      <w:jc w:val="both"/>
    </w:pPr>
    <w:rPr>
      <w:rFonts w:ascii="Tahoma" w:eastAsia="Times New Roman" w:hAnsi="Tahoma" w:cs="Tahoma"/>
      <w:color w:val="auto"/>
      <w:sz w:val="16"/>
      <w:szCs w:val="16"/>
      <w:lang w:eastAsia="de-DE"/>
    </w:rPr>
  </w:style>
  <w:style w:type="character" w:customStyle="1" w:styleId="SprechblasentextZchn">
    <w:name w:val="Sprechblasentext Zchn"/>
    <w:basedOn w:val="Absatz-Standardschriftart"/>
    <w:link w:val="Sprechblasentext"/>
    <w:uiPriority w:val="99"/>
    <w:semiHidden/>
    <w:rsid w:val="00AD55D3"/>
    <w:rPr>
      <w:rFonts w:ascii="Tahoma" w:eastAsia="Times New Roman" w:hAnsi="Tahoma" w:cs="Tahoma"/>
      <w:color w:val="auto"/>
      <w:sz w:val="16"/>
      <w:szCs w:val="16"/>
      <w:lang w:eastAsia="de-DE"/>
    </w:rPr>
  </w:style>
  <w:style w:type="paragraph" w:customStyle="1" w:styleId="FlietextnormalfrdenAbsatznachTaboAufzhlungen">
    <w:name w:val="Fließtext normal_für den Absatz nach Tab. o. Aufzählungen"/>
    <w:next w:val="Flietextnormal"/>
    <w:link w:val="FlietextnormalfrdenAbsatznachTaboAufzhlungenZchn"/>
    <w:uiPriority w:val="5"/>
    <w:qFormat/>
    <w:rsid w:val="0037777F"/>
    <w:pPr>
      <w:spacing w:before="240"/>
      <w:jc w:val="both"/>
    </w:pPr>
    <w:rPr>
      <w:rFonts w:eastAsia="Calibri"/>
      <w:lang w:eastAsia="de-DE"/>
    </w:rPr>
  </w:style>
  <w:style w:type="character" w:styleId="Platzhaltertext">
    <w:name w:val="Placeholder Text"/>
    <w:basedOn w:val="Absatz-Standardschriftart"/>
    <w:uiPriority w:val="99"/>
    <w:semiHidden/>
    <w:rsid w:val="00AD55D3"/>
    <w:rPr>
      <w:color w:val="808080"/>
    </w:rPr>
  </w:style>
  <w:style w:type="table" w:styleId="HelleListe">
    <w:name w:val="Light List"/>
    <w:basedOn w:val="NormaleTabelle"/>
    <w:uiPriority w:val="61"/>
    <w:locked/>
    <w:rsid w:val="009E64A3"/>
    <w:pPr>
      <w:spacing w:after="0"/>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DunkleListe">
    <w:name w:val="Dark List"/>
    <w:basedOn w:val="NormaleTabelle"/>
    <w:uiPriority w:val="70"/>
    <w:locked/>
    <w:rsid w:val="00AD55D3"/>
    <w:pPr>
      <w:spacing w:before="120" w:after="0"/>
    </w:pPr>
    <w:rPr>
      <w:rFonts w:eastAsia="Times New Roman"/>
      <w:color w:val="FFFFFF" w:themeColor="background1"/>
      <w:lang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HelleSchattierung-Akzent1">
    <w:name w:val="Light Shading Accent 1"/>
    <w:basedOn w:val="NormaleTabelle"/>
    <w:uiPriority w:val="60"/>
    <w:locked/>
    <w:rsid w:val="0046088A"/>
    <w:pPr>
      <w:spacing w:after="0" w:line="240" w:lineRule="auto"/>
    </w:pPr>
    <w:rPr>
      <w:rFonts w:eastAsia="Times New Roman"/>
      <w:color w:val="365F91" w:themeColor="accent1" w:themeShade="BF"/>
      <w:lang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enabsatz">
    <w:name w:val="List Paragraph"/>
    <w:basedOn w:val="Standard"/>
    <w:uiPriority w:val="34"/>
    <w:qFormat/>
    <w:rsid w:val="00AD55D3"/>
    <w:pPr>
      <w:numPr>
        <w:numId w:val="10"/>
      </w:numPr>
      <w:tabs>
        <w:tab w:val="left" w:pos="567"/>
      </w:tabs>
      <w:spacing w:before="180"/>
      <w:jc w:val="both"/>
    </w:pPr>
    <w:rPr>
      <w:rFonts w:eastAsia="Times New Roman"/>
      <w:color w:val="auto"/>
      <w:lang w:eastAsia="de-DE"/>
    </w:rPr>
  </w:style>
  <w:style w:type="table" w:styleId="MittlereListe2-Akzent1">
    <w:name w:val="Medium List 2 Accent 1"/>
    <w:basedOn w:val="NormaleTabelle"/>
    <w:uiPriority w:val="66"/>
    <w:locked/>
    <w:rsid w:val="009E64A3"/>
    <w:pPr>
      <w:spacing w:after="0"/>
    </w:pPr>
    <w:rPr>
      <w:rFonts w:asciiTheme="majorHAnsi" w:eastAsiaTheme="majorEastAsia" w:hAnsiTheme="majorHAnsi" w:cstheme="majorBidi"/>
      <w:sz w:val="22"/>
      <w:szCs w:val="22"/>
      <w:lang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3-Akzent1">
    <w:name w:val="Medium Grid 3 Accent 1"/>
    <w:basedOn w:val="NormaleTabelle"/>
    <w:uiPriority w:val="69"/>
    <w:locked/>
    <w:rsid w:val="009E64A3"/>
    <w:rPr>
      <w:rFonts w:eastAsia="Times New Roman"/>
      <w:lang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DunkleListe-Akzent1">
    <w:name w:val="Dark List Accent 1"/>
    <w:basedOn w:val="NormaleTabelle"/>
    <w:uiPriority w:val="70"/>
    <w:locked/>
    <w:rsid w:val="00AD55D3"/>
    <w:pPr>
      <w:spacing w:before="120" w:after="0"/>
    </w:pPr>
    <w:rPr>
      <w:rFonts w:eastAsia="Times New Roman"/>
      <w:color w:val="FFFFFF" w:themeColor="background1"/>
      <w:lang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FarbigeListe-Akzent1">
    <w:name w:val="Colorful List Accent 1"/>
    <w:basedOn w:val="NormaleTabelle"/>
    <w:uiPriority w:val="72"/>
    <w:locked/>
    <w:rsid w:val="00AD55D3"/>
    <w:pPr>
      <w:spacing w:before="120"/>
    </w:pPr>
    <w:rPr>
      <w:rFonts w:eastAsia="Times New Roman"/>
      <w:lang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HelleSchattierung-Akzent2">
    <w:name w:val="Light Shading Accent 2"/>
    <w:basedOn w:val="NormaleTabelle"/>
    <w:uiPriority w:val="60"/>
    <w:locked/>
    <w:rsid w:val="009E64A3"/>
    <w:pPr>
      <w:spacing w:after="0"/>
    </w:pPr>
    <w:rPr>
      <w:rFonts w:eastAsia="Times New Roman"/>
      <w:color w:val="943634" w:themeColor="accent2" w:themeShade="BF"/>
      <w:lang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Liste-Akzent2">
    <w:name w:val="Light List Accent 2"/>
    <w:basedOn w:val="NormaleTabelle"/>
    <w:uiPriority w:val="61"/>
    <w:locked/>
    <w:rsid w:val="009E64A3"/>
    <w:rPr>
      <w:rFonts w:eastAsia="Times New Roman"/>
      <w:lang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ittlereSchattierung1-Akzent2">
    <w:name w:val="Medium Shading 1 Accent 2"/>
    <w:basedOn w:val="NormaleTabelle"/>
    <w:uiPriority w:val="63"/>
    <w:locked/>
    <w:rsid w:val="009E64A3"/>
    <w:rPr>
      <w:rFonts w:eastAsia="Times New Roman"/>
      <w:lang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Raster3-Akzent2">
    <w:name w:val="Medium Grid 3 Accent 2"/>
    <w:basedOn w:val="NormaleTabelle"/>
    <w:uiPriority w:val="69"/>
    <w:locked/>
    <w:rsid w:val="009E64A3"/>
    <w:rPr>
      <w:rFonts w:eastAsia="Times New Roman"/>
      <w:lang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DunkleListe-Akzent2">
    <w:name w:val="Dark List Accent 2"/>
    <w:basedOn w:val="NormaleTabelle"/>
    <w:uiPriority w:val="70"/>
    <w:locked/>
    <w:rsid w:val="00AD55D3"/>
    <w:pPr>
      <w:spacing w:before="120" w:after="0"/>
    </w:pPr>
    <w:rPr>
      <w:rFonts w:eastAsia="Times New Roman"/>
      <w:color w:val="FFFFFF" w:themeColor="background1"/>
      <w:lang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HelleListe-Akzent3">
    <w:name w:val="Light List Accent 3"/>
    <w:basedOn w:val="NormaleTabelle"/>
    <w:uiPriority w:val="61"/>
    <w:locked/>
    <w:rsid w:val="009E64A3"/>
    <w:rPr>
      <w:rFonts w:eastAsia="Times New Roman"/>
      <w:lang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DunkleListe-Akzent3">
    <w:name w:val="Dark List Accent 3"/>
    <w:basedOn w:val="NormaleTabelle"/>
    <w:uiPriority w:val="70"/>
    <w:locked/>
    <w:rsid w:val="00AD55D3"/>
    <w:pPr>
      <w:spacing w:before="120" w:after="0"/>
    </w:pPr>
    <w:rPr>
      <w:rFonts w:eastAsia="Times New Roman"/>
      <w:color w:val="FFFFFF" w:themeColor="background1"/>
      <w:lang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character" w:styleId="SchwacheHervorhebung">
    <w:name w:val="Subtle Emphasis"/>
    <w:basedOn w:val="Absatz-Standardschriftart"/>
    <w:uiPriority w:val="99"/>
    <w:semiHidden/>
    <w:locked/>
    <w:rsid w:val="009E64A3"/>
    <w:rPr>
      <w:i/>
      <w:iCs/>
      <w:color w:val="808080" w:themeColor="text1" w:themeTint="7F"/>
    </w:rPr>
  </w:style>
  <w:style w:type="character" w:styleId="IntensiveHervorhebung">
    <w:name w:val="Intense Emphasis"/>
    <w:basedOn w:val="Absatz-Standardschriftart"/>
    <w:uiPriority w:val="99"/>
    <w:semiHidden/>
    <w:locked/>
    <w:rsid w:val="00AD55D3"/>
    <w:rPr>
      <w:rFonts w:ascii="Arial" w:hAnsi="Arial"/>
      <w:b/>
      <w:bCs/>
      <w:iCs/>
      <w:color w:val="auto"/>
      <w:sz w:val="22"/>
    </w:rPr>
  </w:style>
  <w:style w:type="paragraph" w:styleId="Inhaltsverzeichnisberschrift">
    <w:name w:val="TOC Heading"/>
    <w:aliases w:val="Inhaltsverzeichnisüberschrift_X"/>
    <w:basedOn w:val="berschrift1"/>
    <w:next w:val="Standard"/>
    <w:uiPriority w:val="99"/>
    <w:semiHidden/>
    <w:qFormat/>
    <w:locked/>
    <w:rsid w:val="00AD55D3"/>
    <w:pPr>
      <w:spacing w:after="0" w:line="276" w:lineRule="auto"/>
      <w:outlineLvl w:val="9"/>
    </w:pPr>
    <w:rPr>
      <w:rFonts w:asciiTheme="majorHAnsi" w:hAnsiTheme="majorHAnsi"/>
      <w:color w:val="365F91" w:themeColor="accent1" w:themeShade="BF"/>
      <w:lang w:eastAsia="en-US"/>
    </w:rPr>
  </w:style>
  <w:style w:type="paragraph" w:customStyle="1" w:styleId="FuzeileLfULG">
    <w:name w:val="Fußzeile LfULG"/>
    <w:uiPriority w:val="55"/>
    <w:qFormat/>
    <w:rsid w:val="003563CF"/>
    <w:pPr>
      <w:spacing w:before="400" w:line="240" w:lineRule="auto"/>
      <w:jc w:val="right"/>
    </w:pPr>
    <w:rPr>
      <w:rFonts w:eastAsia="Calibri" w:cs="Arial"/>
      <w:color w:val="000000"/>
      <w:szCs w:val="18"/>
    </w:rPr>
  </w:style>
  <w:style w:type="paragraph" w:customStyle="1" w:styleId="Verzeichnisberschrift">
    <w:name w:val="Verzeichnisüberschrift"/>
    <w:next w:val="Flietextnormal"/>
    <w:uiPriority w:val="57"/>
    <w:qFormat/>
    <w:rsid w:val="0091578B"/>
    <w:pPr>
      <w:keepNext/>
      <w:keepLines/>
      <w:tabs>
        <w:tab w:val="left" w:pos="1021"/>
      </w:tabs>
      <w:spacing w:before="300" w:after="120"/>
      <w:ind w:left="1021" w:hanging="1021"/>
    </w:pPr>
    <w:rPr>
      <w:rFonts w:eastAsiaTheme="majorEastAsia"/>
      <w:b/>
      <w:noProof/>
      <w:lang w:eastAsia="de-DE"/>
    </w:rPr>
  </w:style>
  <w:style w:type="paragraph" w:customStyle="1" w:styleId="LiteraturverzeichnisFlietextnormal">
    <w:name w:val="Literaturverzeichnis_Fließtext normal"/>
    <w:basedOn w:val="Flietextnormal"/>
    <w:link w:val="LiteraturverzeichnisFlietextnormalZchn"/>
    <w:uiPriority w:val="53"/>
    <w:qFormat/>
    <w:rsid w:val="00AD55D3"/>
    <w:pPr>
      <w:suppressAutoHyphens/>
      <w:spacing w:after="0"/>
      <w:ind w:left="425" w:hanging="425"/>
    </w:pPr>
    <w:rPr>
      <w:bCs/>
    </w:rPr>
  </w:style>
  <w:style w:type="character" w:customStyle="1" w:styleId="LiteraturverzeichnisFlietextnormalZchn">
    <w:name w:val="Literaturverzeichnis_Fließtext normal Zchn"/>
    <w:basedOn w:val="Absatz-Standardschriftart"/>
    <w:link w:val="LiteraturverzeichnisFlietextnormal"/>
    <w:uiPriority w:val="53"/>
    <w:rsid w:val="00AA2A1F"/>
    <w:rPr>
      <w:rFonts w:eastAsia="Calibri"/>
      <w:bCs/>
      <w:lang w:eastAsia="de-DE"/>
    </w:rPr>
  </w:style>
  <w:style w:type="paragraph" w:customStyle="1" w:styleId="ListeLfULGspezifisch">
    <w:name w:val="Liste LfULGspezifisch"/>
    <w:basedOn w:val="Verzeichnisberschrift"/>
    <w:uiPriority w:val="53"/>
    <w:semiHidden/>
    <w:locked/>
    <w:rsid w:val="00AD55D3"/>
  </w:style>
  <w:style w:type="paragraph" w:customStyle="1" w:styleId="Seitenumbruchoberhalb">
    <w:name w:val="Seitenumbruch oberhalb"/>
    <w:basedOn w:val="Flietextnormal"/>
    <w:next w:val="Flietextnormal"/>
    <w:link w:val="SeitenumbruchoberhalbZchn"/>
    <w:uiPriority w:val="59"/>
    <w:semiHidden/>
    <w:rsid w:val="00AD55D3"/>
    <w:pPr>
      <w:pageBreakBefore/>
    </w:pPr>
  </w:style>
  <w:style w:type="character" w:customStyle="1" w:styleId="SeitenumbruchoberhalbZchn">
    <w:name w:val="Seitenumbruch oberhalb Zchn"/>
    <w:basedOn w:val="FlietextnormalZchn"/>
    <w:link w:val="Seitenumbruchoberhalb"/>
    <w:uiPriority w:val="59"/>
    <w:semiHidden/>
    <w:rsid w:val="002F7CE1"/>
    <w:rPr>
      <w:rFonts w:ascii="Source Sans 3" w:eastAsia="Calibri" w:hAnsi="Source Sans 3"/>
      <w:noProof/>
      <w:sz w:val="22"/>
      <w:lang w:eastAsia="de-DE"/>
    </w:rPr>
  </w:style>
  <w:style w:type="paragraph" w:customStyle="1" w:styleId="VerzeichnisderTabellenTextteil">
    <w:name w:val="Verzeichnis der Tabellen Textteil"/>
    <w:next w:val="Flietextnormal"/>
    <w:uiPriority w:val="57"/>
    <w:qFormat/>
    <w:rsid w:val="008E5E6B"/>
    <w:pPr>
      <w:tabs>
        <w:tab w:val="left" w:pos="1134"/>
        <w:tab w:val="right" w:leader="dot" w:pos="10064"/>
      </w:tabs>
      <w:spacing w:after="0"/>
      <w:ind w:left="1304" w:hanging="1304"/>
    </w:pPr>
    <w:rPr>
      <w:rFonts w:eastAsiaTheme="majorEastAsia"/>
      <w:noProof/>
      <w:lang w:eastAsia="de-DE"/>
    </w:rPr>
  </w:style>
  <w:style w:type="character" w:customStyle="1" w:styleId="FlietextnormalfrdenAbsatznachTaboAufzhlungenZchn">
    <w:name w:val="Fließtext normal_für den Absatz nach Tab. o. Aufzählungen Zchn"/>
    <w:basedOn w:val="Absatz-Standardschriftart"/>
    <w:link w:val="FlietextnormalfrdenAbsatznachTaboAufzhlungen"/>
    <w:uiPriority w:val="5"/>
    <w:rsid w:val="0037777F"/>
    <w:rPr>
      <w:rFonts w:eastAsia="Calibri"/>
      <w:lang w:eastAsia="de-DE"/>
    </w:rPr>
  </w:style>
  <w:style w:type="paragraph" w:customStyle="1" w:styleId="VerzeichnisderTabellenAnhang">
    <w:name w:val="Verzeichnis der Tabellen Anhang"/>
    <w:next w:val="Flietextnormal"/>
    <w:uiPriority w:val="57"/>
    <w:qFormat/>
    <w:rsid w:val="008E5E6B"/>
    <w:pPr>
      <w:tabs>
        <w:tab w:val="left" w:pos="1304"/>
        <w:tab w:val="right" w:leader="dot" w:pos="10064"/>
      </w:tabs>
      <w:spacing w:after="0"/>
      <w:ind w:left="1304" w:hanging="1304"/>
    </w:pPr>
    <w:rPr>
      <w:rFonts w:eastAsiaTheme="majorEastAsia"/>
      <w:noProof/>
      <w:lang w:eastAsia="de-DE"/>
    </w:rPr>
  </w:style>
  <w:style w:type="paragraph" w:customStyle="1" w:styleId="Tabellentitel-frTabellenimAnhangnichtauslesbar">
    <w:name w:val="Tabellentitel - für Tabellen im Anhang_nicht auslesbar"/>
    <w:next w:val="Flietextnormal"/>
    <w:uiPriority w:val="17"/>
    <w:semiHidden/>
    <w:qFormat/>
    <w:rsid w:val="009103A2"/>
    <w:pPr>
      <w:spacing w:before="240" w:after="40"/>
    </w:pPr>
    <w:rPr>
      <w:rFonts w:ascii="Source Sans 3 Semibold" w:eastAsiaTheme="majorEastAsia" w:hAnsi="Source Sans 3 Semibold"/>
      <w:noProof/>
      <w:lang w:eastAsia="de-DE"/>
    </w:rPr>
  </w:style>
  <w:style w:type="paragraph" w:customStyle="1" w:styleId="berschriftH5">
    <w:name w:val="Überschrift  H5"/>
    <w:next w:val="Flietextnormal"/>
    <w:uiPriority w:val="2"/>
    <w:qFormat/>
    <w:rsid w:val="00E96E4E"/>
    <w:pPr>
      <w:keepNext/>
      <w:keepLines/>
      <w:numPr>
        <w:ilvl w:val="4"/>
        <w:numId w:val="11"/>
      </w:numPr>
      <w:tabs>
        <w:tab w:val="left" w:pos="964"/>
      </w:tabs>
      <w:spacing w:before="120" w:after="40"/>
      <w:outlineLvl w:val="4"/>
    </w:pPr>
    <w:rPr>
      <w:rFonts w:eastAsia="Calibri"/>
      <w:b/>
      <w:noProof/>
      <w:lang w:eastAsia="de-DE"/>
    </w:rPr>
  </w:style>
  <w:style w:type="table" w:customStyle="1" w:styleId="TabellenvorlageLfULGFormelfeld">
    <w:name w:val="Tabellenvorlage LfULG Formelfeld"/>
    <w:basedOn w:val="NormaleTabelle"/>
    <w:uiPriority w:val="99"/>
    <w:rsid w:val="00FD6E4B"/>
    <w:pPr>
      <w:spacing w:after="0"/>
    </w:pPr>
    <w:rPr>
      <w:rFonts w:eastAsia="Times New Roman"/>
      <w:lang w:eastAsia="de-DE"/>
    </w:rPr>
    <w:tblPr>
      <w:tblStyleRowBandSize w:val="1"/>
      <w:tblStyleColBandSize w:val="1"/>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Pr>
    <w:trPr>
      <w:cantSplit/>
    </w:trPr>
    <w:tcPr>
      <w:shd w:val="clear" w:color="auto" w:fill="FFFFFF"/>
    </w:tcPr>
    <w:tblStylePr w:type="firstRow">
      <w:pPr>
        <w:wordWrap/>
        <w:spacing w:beforeLines="0" w:before="100" w:beforeAutospacing="1" w:afterLines="0" w:after="100" w:afterAutospacing="1" w:line="240" w:lineRule="auto"/>
        <w:jc w:val="left"/>
      </w:pPr>
      <w:rPr>
        <w:rFonts w:ascii="Arial" w:hAnsi="Arial"/>
        <w:sz w:val="24"/>
      </w:rPr>
      <w:tblPr/>
      <w:trPr>
        <w:cantSplit/>
        <w:tblHeader/>
      </w:trPr>
      <w:tcPr>
        <w:shd w:val="clear" w:color="auto" w:fill="BFBFBF"/>
        <w:noWrap/>
      </w:tcPr>
    </w:tblStylePr>
    <w:tblStylePr w:type="lastRow">
      <w:pPr>
        <w:wordWrap/>
        <w:spacing w:beforeLines="0" w:before="100" w:beforeAutospacing="1" w:afterLines="0" w:after="100" w:afterAutospacing="1" w:line="240" w:lineRule="auto"/>
      </w:pPr>
      <w:rPr>
        <w:rFonts w:ascii="Arial" w:hAnsi="Arial"/>
        <w:sz w:val="24"/>
      </w:rPr>
    </w:tblStylePr>
    <w:tblStylePr w:type="firstCol">
      <w:pPr>
        <w:wordWrap/>
        <w:spacing w:beforeLines="0" w:before="100" w:beforeAutospacing="1" w:afterLines="0" w:after="100" w:afterAutospacing="1" w:line="240" w:lineRule="auto"/>
        <w:jc w:val="left"/>
      </w:pPr>
      <w:rPr>
        <w:rFonts w:ascii="Arial" w:hAnsi="Arial"/>
        <w:sz w:val="24"/>
      </w:rPr>
    </w:tblStylePr>
    <w:tblStylePr w:type="lastCol">
      <w:pPr>
        <w:wordWrap/>
        <w:spacing w:beforeLines="0" w:before="100" w:beforeAutospacing="1" w:afterLines="0" w:after="100" w:afterAutospacing="1" w:line="240" w:lineRule="auto"/>
      </w:pPr>
      <w:rPr>
        <w:rFonts w:ascii="Arial" w:hAnsi="Arial"/>
        <w:sz w:val="24"/>
      </w:rPr>
    </w:tblStylePr>
    <w:tblStylePr w:type="band1Vert">
      <w:pPr>
        <w:wordWrap/>
        <w:spacing w:beforeLines="0" w:before="100" w:beforeAutospacing="1" w:afterLines="0" w:after="100" w:afterAutospacing="1" w:line="240" w:lineRule="auto"/>
      </w:pPr>
      <w:rPr>
        <w:rFonts w:ascii="Arial" w:hAnsi="Arial"/>
        <w:sz w:val="24"/>
      </w:rPr>
    </w:tblStylePr>
    <w:tblStylePr w:type="band2Vert">
      <w:pPr>
        <w:wordWrap/>
        <w:spacing w:beforeLines="0" w:before="100" w:beforeAutospacing="1" w:afterLines="0" w:after="100" w:afterAutospacing="1" w:line="240" w:lineRule="auto"/>
      </w:pPr>
      <w:rPr>
        <w:rFonts w:ascii="Arial" w:hAnsi="Arial"/>
        <w:sz w:val="24"/>
      </w:rPr>
    </w:tblStylePr>
    <w:tblStylePr w:type="band1Horz">
      <w:pPr>
        <w:wordWrap/>
        <w:spacing w:beforeLines="0" w:before="100" w:beforeAutospacing="1" w:afterLines="0" w:after="100" w:afterAutospacing="1" w:line="240" w:lineRule="auto"/>
      </w:pPr>
      <w:rPr>
        <w:rFonts w:ascii="Arial" w:hAnsi="Arial"/>
        <w:sz w:val="24"/>
      </w:rPr>
    </w:tblStylePr>
    <w:tblStylePr w:type="band2Horz">
      <w:pPr>
        <w:wordWrap/>
        <w:spacing w:beforeLines="0" w:before="100" w:beforeAutospacing="1" w:afterLines="0" w:after="100" w:afterAutospacing="1" w:line="240" w:lineRule="auto"/>
      </w:pPr>
      <w:rPr>
        <w:rFonts w:ascii="Arial" w:hAnsi="Arial"/>
        <w:sz w:val="24"/>
      </w:rPr>
    </w:tblStylePr>
    <w:tblStylePr w:type="neCell">
      <w:pPr>
        <w:wordWrap/>
        <w:spacing w:beforeLines="0" w:before="100" w:beforeAutospacing="1" w:afterLines="0" w:after="100" w:afterAutospacing="1" w:line="240" w:lineRule="auto"/>
      </w:pPr>
      <w:rPr>
        <w:rFonts w:ascii="Arial" w:hAnsi="Arial"/>
        <w:sz w:val="24"/>
      </w:rPr>
    </w:tblStylePr>
    <w:tblStylePr w:type="nwCell">
      <w:pPr>
        <w:wordWrap/>
        <w:spacing w:beforeLines="0" w:before="100" w:beforeAutospacing="1" w:afterLines="0" w:after="100" w:afterAutospacing="1" w:line="240" w:lineRule="auto"/>
      </w:pPr>
      <w:rPr>
        <w:rFonts w:ascii="Arial" w:hAnsi="Arial"/>
        <w:sz w:val="24"/>
      </w:rPr>
    </w:tblStylePr>
    <w:tblStylePr w:type="seCell">
      <w:pPr>
        <w:wordWrap/>
        <w:spacing w:beforeLines="0" w:before="100" w:beforeAutospacing="1" w:afterLines="0" w:after="100" w:afterAutospacing="1" w:line="240" w:lineRule="auto"/>
      </w:pPr>
      <w:rPr>
        <w:sz w:val="24"/>
      </w:rPr>
    </w:tblStylePr>
    <w:tblStylePr w:type="swCell">
      <w:pPr>
        <w:wordWrap/>
        <w:spacing w:beforeLines="0" w:before="100" w:beforeAutospacing="1" w:afterLines="0" w:after="100" w:afterAutospacing="1" w:line="240" w:lineRule="auto"/>
      </w:pPr>
      <w:rPr>
        <w:rFonts w:ascii="Arial" w:hAnsi="Arial"/>
        <w:sz w:val="24"/>
      </w:rPr>
    </w:tblStylePr>
  </w:style>
  <w:style w:type="paragraph" w:customStyle="1" w:styleId="A1berschriftH1ohneGliederungsnummer">
    <w:name w:val="A 1 Überschrift H1_ohne Gliederungsnummer"/>
    <w:next w:val="Flietextnormal"/>
    <w:uiPriority w:val="3"/>
    <w:qFormat/>
    <w:rsid w:val="003A0FDC"/>
    <w:pPr>
      <w:spacing w:before="400" w:after="100" w:line="240" w:lineRule="auto"/>
      <w:outlineLvl w:val="1"/>
    </w:pPr>
    <w:rPr>
      <w:rFonts w:eastAsia="Times New Roman" w:cs="Arial"/>
      <w:b/>
      <w:bCs/>
      <w:spacing w:val="-6"/>
      <w:sz w:val="28"/>
      <w:szCs w:val="36"/>
      <w:lang w:eastAsia="de-DE"/>
    </w:rPr>
  </w:style>
  <w:style w:type="paragraph" w:customStyle="1" w:styleId="KopfzeileberAufzhlungsanstrichenoderNummerierung">
    <w:name w:val="Kopfzeile über Aufzählungsanstrichen oder Nummerierung"/>
    <w:next w:val="Flietextnormal"/>
    <w:uiPriority w:val="5"/>
    <w:rsid w:val="00D512F2"/>
    <w:pPr>
      <w:keepNext/>
      <w:spacing w:before="60" w:after="60" w:line="305" w:lineRule="auto"/>
      <w:jc w:val="both"/>
    </w:pPr>
    <w:rPr>
      <w:rFonts w:eastAsia="Calibri" w:cs="Arial"/>
      <w:color w:val="000000"/>
      <w:szCs w:val="18"/>
      <w:lang w:eastAsia="de-DE"/>
    </w:rPr>
  </w:style>
  <w:style w:type="character" w:customStyle="1" w:styleId="Innenseite-Vorlagen">
    <w:name w:val="I n n e n s e i t e - V o r l a g e n"/>
    <w:basedOn w:val="Absatz-Standardschriftart"/>
    <w:rsid w:val="00155BF4"/>
  </w:style>
  <w:style w:type="character" w:customStyle="1" w:styleId="Literaturverzeichnis-Vorlagen">
    <w:name w:val="L i t e r a t u r v e rz e i c h n i s - V o r l a g e n"/>
    <w:basedOn w:val="Absatz-Standardschriftart"/>
    <w:uiPriority w:val="53"/>
    <w:rsid w:val="00D242AB"/>
    <w:rPr>
      <w:rFonts w:ascii="Source Sans 3" w:hAnsi="Source Sans 3"/>
      <w:i/>
    </w:rPr>
  </w:style>
  <w:style w:type="character" w:styleId="Hervorhebung">
    <w:name w:val="Emphasis"/>
    <w:basedOn w:val="Absatz-Standardschriftart"/>
    <w:uiPriority w:val="99"/>
    <w:locked/>
    <w:rsid w:val="00114891"/>
    <w:rPr>
      <w:i/>
      <w:iCs/>
    </w:rPr>
  </w:style>
  <w:style w:type="paragraph" w:customStyle="1" w:styleId="Flietext-Aufzhlungszeichen">
    <w:name w:val="Fließtext-Aufzählungszeichen"/>
    <w:uiPriority w:val="6"/>
    <w:qFormat/>
    <w:rsid w:val="007931A4"/>
    <w:pPr>
      <w:numPr>
        <w:numId w:val="13"/>
      </w:numPr>
      <w:jc w:val="both"/>
    </w:pPr>
    <w:rPr>
      <w:rFonts w:eastAsia="Times New Roman"/>
      <w:lang w:eastAsia="de-DE"/>
    </w:rPr>
  </w:style>
  <w:style w:type="paragraph" w:customStyle="1" w:styleId="AnhangHauptberschrift">
    <w:name w:val="Anhang Hauptüberschrift"/>
    <w:next w:val="Flietextnormal"/>
    <w:uiPriority w:val="3"/>
    <w:qFormat/>
    <w:rsid w:val="00FD2B3F"/>
    <w:pPr>
      <w:keepNext/>
      <w:keepLines/>
      <w:tabs>
        <w:tab w:val="left" w:pos="369"/>
      </w:tabs>
      <w:suppressAutoHyphens/>
      <w:spacing w:before="120" w:after="0"/>
      <w:jc w:val="both"/>
      <w:outlineLvl w:val="0"/>
    </w:pPr>
    <w:rPr>
      <w:rFonts w:eastAsia="Times New Roman" w:cs="Arial"/>
      <w:b/>
      <w:bCs/>
      <w:color w:val="000000"/>
      <w:spacing w:val="4"/>
      <w:sz w:val="28"/>
      <w:szCs w:val="36"/>
      <w:lang w:eastAsia="de-DE"/>
    </w:rPr>
  </w:style>
  <w:style w:type="paragraph" w:customStyle="1" w:styleId="VerzeichnisderAbbimAnhang">
    <w:name w:val="Verzeichnis der Abb. im Anhang"/>
    <w:next w:val="Flietextnormal"/>
    <w:uiPriority w:val="57"/>
    <w:rsid w:val="008E5E6B"/>
    <w:pPr>
      <w:tabs>
        <w:tab w:val="left" w:pos="1446"/>
        <w:tab w:val="right" w:leader="dot" w:pos="10064"/>
      </w:tabs>
      <w:spacing w:after="0"/>
      <w:ind w:left="1446" w:hanging="1446"/>
    </w:pPr>
    <w:rPr>
      <w:rFonts w:eastAsiaTheme="majorEastAsia"/>
      <w:noProof/>
      <w:lang w:eastAsia="de-DE"/>
    </w:rPr>
  </w:style>
  <w:style w:type="paragraph" w:customStyle="1" w:styleId="VerzeichnisderAbbimTextteil">
    <w:name w:val="Verzeichnis der Abb. im Textteil"/>
    <w:basedOn w:val="VerzeichnisderAbbimAnhang"/>
    <w:next w:val="Flietextnormal"/>
    <w:uiPriority w:val="57"/>
    <w:rsid w:val="008E5E6B"/>
  </w:style>
  <w:style w:type="paragraph" w:customStyle="1" w:styleId="Verzeichnis1oNummer">
    <w:name w:val="Verzeichnis1 o Nummer"/>
    <w:basedOn w:val="Verzeichnis1"/>
    <w:uiPriority w:val="60"/>
    <w:rsid w:val="00BD14E9"/>
  </w:style>
  <w:style w:type="numbering" w:customStyle="1" w:styleId="Formatvorlage1">
    <w:name w:val="Formatvorlage1"/>
    <w:uiPriority w:val="99"/>
    <w:rsid w:val="006A2005"/>
    <w:pPr>
      <w:numPr>
        <w:numId w:val="14"/>
      </w:numPr>
    </w:pPr>
  </w:style>
  <w:style w:type="character" w:styleId="NichtaufgelsteErwhnung">
    <w:name w:val="Unresolved Mention"/>
    <w:basedOn w:val="Absatz-Standardschriftart"/>
    <w:uiPriority w:val="99"/>
    <w:semiHidden/>
    <w:unhideWhenUsed/>
    <w:rsid w:val="00FF51D6"/>
    <w:rPr>
      <w:color w:val="605E5C"/>
      <w:shd w:val="clear" w:color="auto" w:fill="E1DFDD"/>
    </w:rPr>
  </w:style>
  <w:style w:type="paragraph" w:customStyle="1" w:styleId="Default">
    <w:name w:val="Default"/>
    <w:rsid w:val="00C56A25"/>
    <w:pPr>
      <w:autoSpaceDE w:val="0"/>
      <w:autoSpaceDN w:val="0"/>
      <w:adjustRightInd w:val="0"/>
      <w:spacing w:after="0" w:line="240" w:lineRule="auto"/>
    </w:pPr>
    <w:rPr>
      <w:rFonts w:ascii="Arial" w:hAnsi="Arial" w:cs="Arial"/>
      <w:color w:val="000000"/>
    </w:rPr>
  </w:style>
  <w:style w:type="paragraph" w:styleId="StandardWeb">
    <w:name w:val="Normal (Web)"/>
    <w:basedOn w:val="Standard"/>
    <w:uiPriority w:val="99"/>
    <w:unhideWhenUsed/>
    <w:locked/>
    <w:rsid w:val="00A97ADF"/>
    <w:pPr>
      <w:spacing w:before="100" w:beforeAutospacing="1" w:after="100" w:afterAutospacing="1"/>
    </w:pPr>
    <w:rPr>
      <w:rFonts w:ascii="Times New Roman" w:eastAsiaTheme="minorEastAsia" w:hAnsi="Times New Roman"/>
      <w:color w:val="auto"/>
      <w:lang w:eastAsia="de-DE"/>
    </w:rPr>
  </w:style>
  <w:style w:type="paragraph" w:customStyle="1" w:styleId="Flietextnormal0">
    <w:name w:val="Fließtext normal"/>
    <w:basedOn w:val="Standard"/>
    <w:next w:val="Flietextnormal"/>
    <w:link w:val="FlietextnormalZchn0"/>
    <w:uiPriority w:val="5"/>
    <w:qFormat/>
    <w:rsid w:val="00F10FD9"/>
    <w:pPr>
      <w:spacing w:after="180" w:line="312" w:lineRule="auto"/>
      <w:jc w:val="both"/>
    </w:pPr>
  </w:style>
  <w:style w:type="character" w:customStyle="1" w:styleId="FlietextnormalZchn0">
    <w:name w:val="Fließtext normal Zchn"/>
    <w:basedOn w:val="Absatz-Standardschriftart"/>
    <w:link w:val="Flietextnormal0"/>
    <w:uiPriority w:val="5"/>
    <w:rsid w:val="00F03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www.gwn-sachsen.de" TargetMode="External"/><Relationship Id="rId26" Type="http://schemas.openxmlformats.org/officeDocument/2006/relationships/footer" Target="footer4.xml"/><Relationship Id="rId39" Type="http://schemas.openxmlformats.org/officeDocument/2006/relationships/hyperlink" Target="https://www.wasser.sachsen.de/grundwasserneubildung.html?" TargetMode="External"/><Relationship Id="rId21" Type="http://schemas.openxmlformats.org/officeDocument/2006/relationships/image" Target="media/image6.png"/><Relationship Id="rId34" Type="http://schemas.openxmlformats.org/officeDocument/2006/relationships/image" Target="media/image17.png"/><Relationship Id="rId42" Type="http://schemas.openxmlformats.org/officeDocument/2006/relationships/image" Target="media/image22.png"/><Relationship Id="rId47" Type="http://schemas.openxmlformats.org/officeDocument/2006/relationships/image" Target="media/image26.png"/><Relationship Id="rId50" Type="http://schemas.openxmlformats.org/officeDocument/2006/relationships/hyperlink" Target="https://publikationen.sachsen.de/bdb/artikel/40252" TargetMode="External"/><Relationship Id="rId55"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https://rekis.hydro.tu-dresden.de/" TargetMode="External"/><Relationship Id="rId29" Type="http://schemas.openxmlformats.org/officeDocument/2006/relationships/image" Target="media/image13.png"/><Relationship Id="rId41" Type="http://schemas.openxmlformats.org/officeDocument/2006/relationships/image" Target="media/image20.png"/><Relationship Id="rId54" Type="http://schemas.openxmlformats.org/officeDocument/2006/relationships/hyperlink" Target="https://publikationen.sachsen.de/bdb/artikel/12169"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6.png"/><Relationship Id="rId37" Type="http://schemas.openxmlformats.org/officeDocument/2006/relationships/image" Target="media/image19.png"/><Relationship Id="rId40" Type="http://schemas.openxmlformats.org/officeDocument/2006/relationships/chart" Target="charts/chart1.xml"/><Relationship Id="rId45" Type="http://schemas.openxmlformats.org/officeDocument/2006/relationships/hyperlink" Target="https://visdat.de/gwn-sachsen/info/Modulinformation_Nomogramme.pdf" TargetMode="External"/><Relationship Id="rId53" Type="http://schemas.openxmlformats.org/officeDocument/2006/relationships/hyperlink" Target="https://publikationen.sachsen.de/bdb/artikel/23236" TargetMode="External"/><Relationship Id="rId58" Type="http://schemas.openxmlformats.org/officeDocument/2006/relationships/hyperlink" Target="https://publikationen.sachsen.de"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hyperlink" Target="http://www.arcegmo.de" TargetMode="External"/><Relationship Id="rId49" Type="http://schemas.openxmlformats.org/officeDocument/2006/relationships/hyperlink" Target="https://publikationen.sachsen.de/bdb/artikel/24664" TargetMode="External"/><Relationship Id="rId57" Type="http://schemas.openxmlformats.org/officeDocument/2006/relationships/hyperlink" Target="http://www.lfulg.sachsen.de" TargetMode="External"/><Relationship Id="rId61"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visdat.de/gwn-sachsen/" TargetMode="External"/><Relationship Id="rId31" Type="http://schemas.openxmlformats.org/officeDocument/2006/relationships/image" Target="media/image15.png"/><Relationship Id="rId44" Type="http://schemas.openxmlformats.org/officeDocument/2006/relationships/image" Target="media/image24.png"/><Relationship Id="rId52" Type="http://schemas.openxmlformats.org/officeDocument/2006/relationships/hyperlink" Target="https://publikationen.sachsen.de/bdb/artikel/15110" TargetMode="External"/><Relationship Id="rId60" Type="http://schemas.openxmlformats.org/officeDocument/2006/relationships/hyperlink" Target="http://www.lfulg.sachsen.d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8.jpeg"/><Relationship Id="rId43" Type="http://schemas.openxmlformats.org/officeDocument/2006/relationships/image" Target="media/image23.png"/><Relationship Id="rId48" Type="http://schemas.openxmlformats.org/officeDocument/2006/relationships/image" Target="media/image27.png"/><Relationship Id="rId56" Type="http://schemas.openxmlformats.org/officeDocument/2006/relationships/hyperlink" Target="mailto:Poststelle@lfulg.sachsen.de" TargetMode="External"/><Relationship Id="rId8" Type="http://schemas.openxmlformats.org/officeDocument/2006/relationships/image" Target="media/image2.emf"/><Relationship Id="rId51" Type="http://schemas.openxmlformats.org/officeDocument/2006/relationships/hyperlink" Target="https://publikationen.sachsen.de/bdb/artikel/49233"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0.png"/><Relationship Id="rId33" Type="http://schemas.openxmlformats.org/officeDocument/2006/relationships/footer" Target="footer5.xml"/><Relationship Id="rId38" Type="http://schemas.openxmlformats.org/officeDocument/2006/relationships/image" Target="media/image21.png"/><Relationship Id="rId46" Type="http://schemas.openxmlformats.org/officeDocument/2006/relationships/image" Target="media/image25.png"/><Relationship Id="rId59" Type="http://schemas.openxmlformats.org/officeDocument/2006/relationships/image" Target="media/image2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13\Downloads\Bericht-LfULG(2).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Projekte\Zentral\RegioNet\01_Organisation\04_Referatsprojekte\02_Projekte_R43\02_LR\1_Umgang%20mit%20Klimaprojektionen\Bearbeitung\Download%20KliWES\OWK_DIFGA2_Elbersdorf\KliWES%203_DIFGA3%20H_Elbersdorf\85195_Jahreswerte%20Abflussbeiwert%20DIFGA\Zeitreih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Abflussbeiwert r/P DIFGA Gebiet Elbersdorf</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tx>
            <c:strRef>
              <c:f>RP_20_33_22_filter_22_3_year!$C$1</c:f>
              <c:strCache>
                <c:ptCount val="1"/>
                <c:pt idx="0">
                  <c:v>value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RP_20_33_22_filter_22_3_year!$B$2:$B$61</c:f>
              <c:numCache>
                <c:formatCode>General</c:formatCode>
                <c:ptCount val="60"/>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pt idx="46">
                  <c:v>2007</c:v>
                </c:pt>
                <c:pt idx="47">
                  <c:v>2008</c:v>
                </c:pt>
                <c:pt idx="48">
                  <c:v>2009</c:v>
                </c:pt>
                <c:pt idx="49">
                  <c:v>2010</c:v>
                </c:pt>
                <c:pt idx="50">
                  <c:v>2011</c:v>
                </c:pt>
                <c:pt idx="51">
                  <c:v>2012</c:v>
                </c:pt>
                <c:pt idx="52">
                  <c:v>2013</c:v>
                </c:pt>
                <c:pt idx="53">
                  <c:v>2014</c:v>
                </c:pt>
                <c:pt idx="54">
                  <c:v>2015</c:v>
                </c:pt>
                <c:pt idx="55">
                  <c:v>2016</c:v>
                </c:pt>
                <c:pt idx="56">
                  <c:v>2017</c:v>
                </c:pt>
                <c:pt idx="57">
                  <c:v>2018</c:v>
                </c:pt>
                <c:pt idx="58">
                  <c:v>2019</c:v>
                </c:pt>
                <c:pt idx="59">
                  <c:v>2020</c:v>
                </c:pt>
              </c:numCache>
            </c:numRef>
          </c:xVal>
          <c:yVal>
            <c:numRef>
              <c:f>RP_20_33_22_filter_22_3_year!$C$2:$C$61</c:f>
              <c:numCache>
                <c:formatCode>General</c:formatCode>
                <c:ptCount val="60"/>
                <c:pt idx="0">
                  <c:v>0.36737437418899999</c:v>
                </c:pt>
                <c:pt idx="1">
                  <c:v>0.28961562901799998</c:v>
                </c:pt>
                <c:pt idx="2">
                  <c:v>0.20483506552200001</c:v>
                </c:pt>
                <c:pt idx="3">
                  <c:v>0.171539084285</c:v>
                </c:pt>
                <c:pt idx="4">
                  <c:v>0.410051842424</c:v>
                </c:pt>
                <c:pt idx="5">
                  <c:v>0.30430174681599997</c:v>
                </c:pt>
                <c:pt idx="6">
                  <c:v>0.38323599808499997</c:v>
                </c:pt>
                <c:pt idx="7">
                  <c:v>0.38758599445500003</c:v>
                </c:pt>
                <c:pt idx="8">
                  <c:v>0.42961254612499999</c:v>
                </c:pt>
                <c:pt idx="9">
                  <c:v>0.34855245408300001</c:v>
                </c:pt>
                <c:pt idx="10">
                  <c:v>0.33381677544100002</c:v>
                </c:pt>
                <c:pt idx="11">
                  <c:v>0.34298965029200001</c:v>
                </c:pt>
                <c:pt idx="12">
                  <c:v>0.233053871932</c:v>
                </c:pt>
                <c:pt idx="13">
                  <c:v>0.368040435459</c:v>
                </c:pt>
                <c:pt idx="14">
                  <c:v>0.50926802868400001</c:v>
                </c:pt>
                <c:pt idx="15">
                  <c:v>0.38965403000600002</c:v>
                </c:pt>
                <c:pt idx="16">
                  <c:v>0.273035882359</c:v>
                </c:pt>
                <c:pt idx="17">
                  <c:v>0.35961303118499999</c:v>
                </c:pt>
                <c:pt idx="18">
                  <c:v>0.408962799238</c:v>
                </c:pt>
                <c:pt idx="19">
                  <c:v>0.37766942117199997</c:v>
                </c:pt>
                <c:pt idx="20">
                  <c:v>0.43692217671200001</c:v>
                </c:pt>
                <c:pt idx="21">
                  <c:v>0.53254592717899996</c:v>
                </c:pt>
                <c:pt idx="22">
                  <c:v>0.25207939508499999</c:v>
                </c:pt>
                <c:pt idx="23">
                  <c:v>0.278935687135</c:v>
                </c:pt>
                <c:pt idx="24">
                  <c:v>0.32605082530899998</c:v>
                </c:pt>
                <c:pt idx="25">
                  <c:v>0.35494461630599999</c:v>
                </c:pt>
                <c:pt idx="26">
                  <c:v>0.51630434782599999</c:v>
                </c:pt>
                <c:pt idx="27">
                  <c:v>0.44059704830099999</c:v>
                </c:pt>
                <c:pt idx="28">
                  <c:v>0.32145232816000002</c:v>
                </c:pt>
                <c:pt idx="29">
                  <c:v>0.242456789949</c:v>
                </c:pt>
                <c:pt idx="30">
                  <c:v>0.20419324195999999</c:v>
                </c:pt>
                <c:pt idx="31">
                  <c:v>0.25500556513700001</c:v>
                </c:pt>
                <c:pt idx="32">
                  <c:v>0.24290618209299999</c:v>
                </c:pt>
                <c:pt idx="33">
                  <c:v>0.34974822052499999</c:v>
                </c:pt>
                <c:pt idx="34">
                  <c:v>0.35733712448999999</c:v>
                </c:pt>
                <c:pt idx="35">
                  <c:v>0.31630487216600001</c:v>
                </c:pt>
                <c:pt idx="36">
                  <c:v>0.28514391829199998</c:v>
                </c:pt>
                <c:pt idx="37">
                  <c:v>0.27877261513200002</c:v>
                </c:pt>
                <c:pt idx="38">
                  <c:v>0.327009113505</c:v>
                </c:pt>
                <c:pt idx="39">
                  <c:v>0.33781880232299999</c:v>
                </c:pt>
                <c:pt idx="40">
                  <c:v>0.26427104722799999</c:v>
                </c:pt>
                <c:pt idx="41">
                  <c:v>0.33833497372299998</c:v>
                </c:pt>
                <c:pt idx="42">
                  <c:v>0.42931210235900003</c:v>
                </c:pt>
                <c:pt idx="43">
                  <c:v>0.207938723114</c:v>
                </c:pt>
                <c:pt idx="44">
                  <c:v>0.30196056955099998</c:v>
                </c:pt>
                <c:pt idx="45">
                  <c:v>0.37929002244499999</c:v>
                </c:pt>
                <c:pt idx="46">
                  <c:v>0.26548873032100001</c:v>
                </c:pt>
                <c:pt idx="47">
                  <c:v>0.31207496352800002</c:v>
                </c:pt>
                <c:pt idx="48">
                  <c:v>0.32146944498899999</c:v>
                </c:pt>
                <c:pt idx="49">
                  <c:v>0.44402052672699999</c:v>
                </c:pt>
                <c:pt idx="50">
                  <c:v>0.43857754010700001</c:v>
                </c:pt>
                <c:pt idx="51">
                  <c:v>0.37866442074500001</c:v>
                </c:pt>
                <c:pt idx="52">
                  <c:v>0.46792293233100002</c:v>
                </c:pt>
                <c:pt idx="53">
                  <c:v>0.26245872588899999</c:v>
                </c:pt>
                <c:pt idx="54">
                  <c:v>0.26298731689100002</c:v>
                </c:pt>
                <c:pt idx="55">
                  <c:v>0.31516611462400002</c:v>
                </c:pt>
                <c:pt idx="56">
                  <c:v>0.34074519854300001</c:v>
                </c:pt>
                <c:pt idx="57">
                  <c:v>0.34685240698300002</c:v>
                </c:pt>
                <c:pt idx="58">
                  <c:v>0.30381089575699999</c:v>
                </c:pt>
                <c:pt idx="59">
                  <c:v>0.19708949671500001</c:v>
                </c:pt>
              </c:numCache>
            </c:numRef>
          </c:yVal>
          <c:smooth val="0"/>
          <c:extLst>
            <c:ext xmlns:c16="http://schemas.microsoft.com/office/drawing/2014/chart" uri="{C3380CC4-5D6E-409C-BE32-E72D297353CC}">
              <c16:uniqueId val="{00000000-91DE-4F53-BFB0-FB0E5FB7DAC8}"/>
            </c:ext>
          </c:extLst>
        </c:ser>
        <c:dLbls>
          <c:showLegendKey val="0"/>
          <c:showVal val="0"/>
          <c:showCatName val="0"/>
          <c:showSerName val="0"/>
          <c:showPercent val="0"/>
          <c:showBubbleSize val="0"/>
        </c:dLbls>
        <c:axId val="1030095832"/>
        <c:axId val="1030092592"/>
      </c:scatterChart>
      <c:valAx>
        <c:axId val="1030095832"/>
        <c:scaling>
          <c:orientation val="minMax"/>
          <c:max val="2020"/>
          <c:min val="196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030092592"/>
        <c:crosses val="autoZero"/>
        <c:crossBetween val="midCat"/>
      </c:valAx>
      <c:valAx>
        <c:axId val="1030092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03009583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90F0E-5854-4062-AA5C-467CC1CF8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Bericht-LfULG(2).dotx</Template>
  <TotalTime>0</TotalTime>
  <Pages>9</Pages>
  <Words>12049</Words>
  <Characters>75909</Characters>
  <Application>Microsoft Office Word</Application>
  <DocSecurity>8</DocSecurity>
  <Lines>632</Lines>
  <Paragraphs>175</Paragraphs>
  <ScaleCrop>false</ScaleCrop>
  <HeadingPairs>
    <vt:vector size="2" baseType="variant">
      <vt:variant>
        <vt:lpstr>Titel</vt:lpstr>
      </vt:variant>
      <vt:variant>
        <vt:i4>1</vt:i4>
      </vt:variant>
    </vt:vector>
  </HeadingPairs>
  <TitlesOfParts>
    <vt:vector size="1" baseType="lpstr">
      <vt:lpstr>Arbeitshilfe GWN Viewer</vt:lpstr>
    </vt:vector>
  </TitlesOfParts>
  <Company>Sächsisches Landesamt für Umwelt, Landwirtschaft und Geologie</Company>
  <LinksUpToDate>false</LinksUpToDate>
  <CharactersWithSpaces>87783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Arbeitshilfe GWN Viewer</dc:title>
  <dc:subject>Wasserhaushalt</dc:subject>
  <dc:creator>Lünich, Kathleen - LfULG</dc:creator>
  <cp:keywords>LfULG;Wasserhaushalt, Grundwasser, Grundwasserneubildung, Klimaprojektion, Modell</cp:keywords>
  <dc:description/>
  <cp:lastModifiedBy>Lünich, Kathleen - LfULG</cp:lastModifiedBy>
  <cp:revision>2</cp:revision>
  <cp:lastPrinted>2026-07-22T08:56:00Z</cp:lastPrinted>
  <dcterms:created xsi:type="dcterms:W3CDTF">2026-07-23T10:52:00Z</dcterms:created>
  <dcterms:modified xsi:type="dcterms:W3CDTF">2026-07-23T10:52:00Z</dcterms:modified>
  <cp:category>Veröffentlichung</cp:category>
</cp:coreProperties>
</file>